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39A0" w14:textId="77777777" w:rsidR="00FA22E8" w:rsidRPr="00FA22E8" w:rsidRDefault="00FA22E8" w:rsidP="00FA2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Сретенский Лев Владимирович</w:t>
      </w:r>
    </w:p>
    <w:p w14:paraId="25FE2C4C" w14:textId="4B86395A" w:rsidR="00FA22E8" w:rsidRDefault="00FA22E8" w:rsidP="00FA2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23.08.1925 — 02.05.2002</w:t>
      </w:r>
    </w:p>
    <w:p w14:paraId="77530430" w14:textId="7EF3FDE2" w:rsidR="00FA22E8" w:rsidRDefault="00FA22E8" w:rsidP="00FA2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11A566" wp14:editId="6612EBFC">
            <wp:extent cx="3002280" cy="3813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D253" w14:textId="580A80DB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Ректор Ярославского государственного педагогического института им. К. Д. Ушинского (1966—1970) и Ярославского государственного университета (1970—1983). (23.08.1925-02.05.2002)</w:t>
      </w:r>
    </w:p>
    <w:p w14:paraId="15DAFDC5" w14:textId="0D462BC9" w:rsidR="00FA22E8" w:rsidRPr="00FA22E8" w:rsidRDefault="00FA22E8" w:rsidP="00FA2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ЧЕЛОВЕК, КОТОРОМУ ХОТЕЛОСЬ ПОДРАЖАТЬ</w:t>
      </w:r>
    </w:p>
    <w:p w14:paraId="674BF995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Вы скажете: так ли уж хорошо, если какой-то человек, выступает в качестве объекта для подражания? Нет ли в этом некоторого приуменьшения значимости собственного “я” для подражающего? Думаю: нет. Конечно, если речь идет о простом копировании, заимствовании свойств и характеристик этого человека, “перенесении” их на себя без заметного изменения – это так. Это – подстраивание себя под другого, “жертвование” собой. Другое дело, когда ты пытаешься взрастить в себе качества, которые раньше казались слишком далекими от тебя, свойствами некоего привлекательного образца, который заведомо казался слишком недостижимым. Тут уже предстоит серьезно поработать над самим собой и даже возможно попытаться коренным образом себя изменить.</w:t>
      </w:r>
    </w:p>
    <w:p w14:paraId="68B2A583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 xml:space="preserve">Подобный внутренний диалог шел во мне, когда весной далекого 1965 года я, выпускник 33-й школы, сидел в Актовом зале Ярославского государственного педагогического института им. К.Д. Ушинского на встрече руководства историко-филологического факультета с потенциальными абитуриентами. Как обычно, выступали заведующие кафедрами и ведущие преподаватели. Мало кого из них я сегодня помню. И только когда вышел декан факультета и начал говорить, все окружающее для меня исчезло – остались только он </w:t>
      </w:r>
      <w:proofErr w:type="gramStart"/>
      <w:r w:rsidRPr="00FA22E8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FA22E8">
        <w:rPr>
          <w:rFonts w:ascii="Times New Roman" w:hAnsi="Times New Roman" w:cs="Times New Roman"/>
          <w:sz w:val="24"/>
          <w:szCs w:val="24"/>
        </w:rPr>
        <w:t xml:space="preserve"> я. “Он” – это был Лев Владимирович Сретенский.</w:t>
      </w:r>
    </w:p>
    <w:p w14:paraId="2884915F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lastRenderedPageBreak/>
        <w:t xml:space="preserve">Изысканный внешний вид, удивительный тембр и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темпоритм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 xml:space="preserve"> голоса, логичность и четкость в построении фраз, настоящий артистизм – все это меня поразило. В своей предыдущей жизни, в обычной среде общения я таких людей ранее просто не встречал: разве что в театре или в кино.</w:t>
      </w:r>
    </w:p>
    <w:p w14:paraId="00C9A9E1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 xml:space="preserve">Так началась наша межличностная коммуникация, которую я без преувеличения могу назвать для себя судьбоносной: она продолжалась с момента моего поступления на историко-филологический факультет ЯГПИ и продолжалась 36 лет до конца жизни Льва Владимировича. Под его руководством в студенческие годы я писал первые свои курсовые и исследовательские работы по истории и философии религии. А затем, по окончании института, именно от него (предельно тогда занятого возрождением Ярославского государственного университета) я постоянно получал толковые советы по определению своего жизненного пути, выбора направления обучения в аспирантуре на кафедре философии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>.</w:t>
      </w:r>
    </w:p>
    <w:p w14:paraId="5386D156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 xml:space="preserve">И все последующие годы, связанные уже с деятельностью в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 xml:space="preserve"> – годы моего личностного и профессионального становления и развития - Лев Владимирович оставался для меня своеобразным камертоном, к созвучию с которым по-прежнему хотелось стремиться. Он действительно был “штучным”, не похожим на других человеком. Изысканный внешне, корректный, всегда умеющий управлять своими эмоциями, убедительный – он никогда не навязывал своего мнения, но умел всегда предложить собеседнику иную точку зрения, которая, как правило, убеждала и принималась. При неизменной твердости характера он не относился к типу авторитарного руководителя (что в советское время встречалось нечасто) – просто он умел убеждать, конечно же, предварительно много раз обдумав и взвесив систему собственных аргументов. И, как я не раз убеждался, обладал при этом удивительной интуицией.</w:t>
      </w:r>
    </w:p>
    <w:p w14:paraId="7619BDB6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Я не раз думал: откуда это все в нем? Как удалось ему, выросшему в условиях системы, которая так часто ломала людей, подводила их под некий общий знаменатель – как удалось ему выработать в себе эту личностную непохожесть на других?</w:t>
      </w:r>
    </w:p>
    <w:p w14:paraId="548FE2E1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 xml:space="preserve">Ярославский парень из семьи служащих, с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разночинско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>-священнической социальной генеалогией, из семьи, разделявшей, как и все, трудности предвоенных тягот и ограничений, переживший арест своего отца (к счастью оказавшийся не слишком продолжительным) в период репрессий, 17-летним юношей трудившийся помощником машиниста паровоза в годы Великой Отечественной войны, а после войны оказавшийся на студенческой скамье истфака Ярославского пединститута – вроде бы, “как все”... А в итоге – уникальный человек, рядом с которым хотелось быть и быть: удивляться его искрометным житейским рассказам, тонкому юмору, никогда не доходящему до грубости и пошлости, умению “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зрить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 xml:space="preserve"> в корень”. А как он умел и любил рассказывать анекдоты? – Естественно, когда это стало возможным без угрозы за себя и свою семью. Но и здесь он никогда не опускался до скабрезности. А еще в кругу родственников, друзей и просто гостей своего по-русски хлебосольного и гостеприимного дома он иногда легко и приятно музицировал: несомненное влияние матери, Веры Михайловны – известного в Ярославле преподавателя музыки.</w:t>
      </w:r>
    </w:p>
    <w:p w14:paraId="2EFFC401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 xml:space="preserve">Судьба подарила мне возможность познакомиться в последние годы его жизни с отцом Льва Владимировича – Владимиром Леонидовичем. Типичный разночинец родом из Мамадыша, из русско-татарской глубинки, самый что ни на есть, как мы сегодня говорим,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self-made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 xml:space="preserve">, выпускник провинциального реального училища, оказался в Петербурге, где закончил Императорскую лесотехническую академию. Впоследствии, уже в Ярославле, он </w:t>
      </w:r>
      <w:r w:rsidRPr="00FA22E8">
        <w:rPr>
          <w:rFonts w:ascii="Times New Roman" w:hAnsi="Times New Roman" w:cs="Times New Roman"/>
          <w:sz w:val="24"/>
          <w:szCs w:val="24"/>
        </w:rPr>
        <w:lastRenderedPageBreak/>
        <w:t xml:space="preserve">стал в 1920-е гг. главным губернским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торфмейстером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>, а потом долгие годы работал в областных энергетических организациях. Общаясь с этим скромным, доброжелательным, изысканно-воспитанным человеком, я понял, что страна наша обрела силу и “непотопляемость” именно за счет труда этих самоотверженных тружеников-специалистов, вышедших из народной гущи и ставших истинными интеллигентами.</w:t>
      </w:r>
    </w:p>
    <w:p w14:paraId="250F3447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И мне стало ясно, что “феномен” Льва Владимировича Сретенского – это благотворные, здоровые семейные корни и традиции плюс неустанная, на протяжении всей его красивой жизни (где, как и у многих, были свои сложности и проблемы, порой драматические), работа над собой, “возделывание” своего богатейшего по содержанию и неповторимого “я”.</w:t>
      </w:r>
    </w:p>
    <w:p w14:paraId="5355606F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>И еще я пришел к твердому выводу, что тогда, в далеком 1969 году, когда было принято решение о воссоздании в Ярославле университета, лучшего человека для выполнения этой поистине исторической миссии, чем Лев Владимирович Сретенский, просто не нашлось.</w:t>
      </w:r>
    </w:p>
    <w:p w14:paraId="0D615799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 xml:space="preserve">История действительно имеет свойство повторяться – и не всегда в виде трагедии, как писал классик. Когда-то, как мы знаем, университет в Ярославле был создан трудами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интеллигентнейшего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 xml:space="preserve"> человека своего времени – графа Павла Григорьевича Демидова. Но не забудем, что он был внуком Акинфия Демидова, тульского крестьянина, а позже – купца и промышленника. Что это, как не перекличка поколений?</w:t>
      </w:r>
    </w:p>
    <w:p w14:paraId="6A6A30D1" w14:textId="77777777" w:rsidR="00FA22E8" w:rsidRPr="00FA22E8" w:rsidRDefault="00FA22E8" w:rsidP="00FA22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6A13DC" w14:textId="06DFB086" w:rsidR="00B56672" w:rsidRPr="00FA22E8" w:rsidRDefault="00FA22E8" w:rsidP="00FA22E8">
      <w:pPr>
        <w:jc w:val="right"/>
        <w:rPr>
          <w:rFonts w:ascii="Times New Roman" w:hAnsi="Times New Roman" w:cs="Times New Roman"/>
          <w:sz w:val="24"/>
          <w:szCs w:val="24"/>
        </w:rPr>
      </w:pPr>
      <w:r w:rsidRPr="00FA22E8">
        <w:rPr>
          <w:rFonts w:ascii="Times New Roman" w:hAnsi="Times New Roman" w:cs="Times New Roman"/>
          <w:sz w:val="24"/>
          <w:szCs w:val="24"/>
        </w:rPr>
        <w:t xml:space="preserve">Статья профессора </w:t>
      </w:r>
      <w:proofErr w:type="spellStart"/>
      <w:r w:rsidRPr="00FA22E8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FA22E8">
        <w:rPr>
          <w:rFonts w:ascii="Times New Roman" w:hAnsi="Times New Roman" w:cs="Times New Roman"/>
          <w:sz w:val="24"/>
          <w:szCs w:val="24"/>
        </w:rPr>
        <w:t xml:space="preserve"> В.В. Томашова</w:t>
      </w:r>
    </w:p>
    <w:sectPr w:rsidR="00B56672" w:rsidRPr="00FA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8"/>
    <w:rsid w:val="00B56672"/>
    <w:rsid w:val="00F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F436"/>
  <w15:chartTrackingRefBased/>
  <w15:docId w15:val="{76194C8D-2BD8-4943-8148-F11D2967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2022-11-23T07:45:00Z</dcterms:created>
  <dcterms:modified xsi:type="dcterms:W3CDTF">2022-11-23T07:47:00Z</dcterms:modified>
</cp:coreProperties>
</file>