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53306" w14:textId="269289E6" w:rsidR="00D153AC" w:rsidRDefault="004865E5" w:rsidP="00D153AC">
      <w:pPr>
        <w:ind w:left="567" w:hanging="141"/>
        <w:contextualSpacing/>
        <w:jc w:val="center"/>
        <w:rPr>
          <w:b/>
        </w:rPr>
      </w:pPr>
      <w:r w:rsidRPr="00D153AC">
        <w:rPr>
          <w:b/>
        </w:rPr>
        <w:t>МИН</w:t>
      </w:r>
      <w:r w:rsidR="00D153AC">
        <w:rPr>
          <w:b/>
        </w:rPr>
        <w:t>ИСТЕРСТВО НАУКИ И ВЫСШЩЕГО ОБРАЗОВАНИЯ</w:t>
      </w:r>
    </w:p>
    <w:p w14:paraId="2D5A56D6" w14:textId="1AC2AE61" w:rsidR="00D153AC" w:rsidRPr="00D153AC" w:rsidRDefault="00D153AC" w:rsidP="00D153AC">
      <w:pPr>
        <w:ind w:left="567" w:hanging="141"/>
        <w:contextualSpacing/>
        <w:jc w:val="center"/>
        <w:rPr>
          <w:b/>
        </w:rPr>
      </w:pPr>
      <w:r>
        <w:rPr>
          <w:b/>
        </w:rPr>
        <w:t>РОССИЙСКОЙ ФЕДЕРАЦИИ</w:t>
      </w:r>
    </w:p>
    <w:p w14:paraId="14E905A7" w14:textId="77777777" w:rsidR="004865E5" w:rsidRPr="00D153AC" w:rsidRDefault="004865E5" w:rsidP="00D153AC">
      <w:pPr>
        <w:ind w:left="567" w:hanging="141"/>
        <w:contextualSpacing/>
        <w:jc w:val="center"/>
        <w:rPr>
          <w:b/>
        </w:rPr>
      </w:pPr>
      <w:r w:rsidRPr="00D153AC">
        <w:rPr>
          <w:b/>
        </w:rPr>
        <w:t>Ярославский государственный университет им. П.Г. Демидова</w:t>
      </w:r>
    </w:p>
    <w:p w14:paraId="4A8AA30C" w14:textId="77777777" w:rsidR="00D95410" w:rsidRPr="00D153AC" w:rsidRDefault="00D95410" w:rsidP="00D153AC">
      <w:pPr>
        <w:ind w:hanging="141"/>
        <w:contextualSpacing/>
        <w:jc w:val="center"/>
      </w:pPr>
      <w:r w:rsidRPr="00D153AC">
        <w:t xml:space="preserve"> </w:t>
      </w:r>
    </w:p>
    <w:p w14:paraId="439DD2DC" w14:textId="77777777" w:rsidR="00D95410" w:rsidRPr="00D153AC" w:rsidRDefault="00D95410" w:rsidP="00D153AC">
      <w:pPr>
        <w:contextualSpacing/>
        <w:jc w:val="center"/>
      </w:pPr>
      <w:r w:rsidRPr="00D153AC">
        <w:t xml:space="preserve">Кафедра </w:t>
      </w:r>
      <w:r w:rsidR="001479BD" w:rsidRPr="00D153AC">
        <w:t>всеобщей истории</w:t>
      </w:r>
    </w:p>
    <w:p w14:paraId="18AF110D" w14:textId="77777777" w:rsidR="00755389" w:rsidRPr="00D153AC" w:rsidRDefault="00755389" w:rsidP="00D153AC">
      <w:pPr>
        <w:contextualSpacing/>
        <w:jc w:val="center"/>
      </w:pPr>
    </w:p>
    <w:p w14:paraId="670129A0" w14:textId="77777777" w:rsidR="0029017C" w:rsidRDefault="0029017C" w:rsidP="0029017C">
      <w:pPr>
        <w:contextualSpacing/>
        <w:jc w:val="right"/>
      </w:pPr>
    </w:p>
    <w:p w14:paraId="32A6CF85" w14:textId="77777777" w:rsidR="0029017C" w:rsidRDefault="0029017C" w:rsidP="0029017C">
      <w:pPr>
        <w:contextualSpacing/>
        <w:jc w:val="center"/>
        <w:rPr>
          <w:rFonts w:eastAsiaTheme="minorHAnsi" w:cstheme="minorBidi"/>
          <w:kern w:val="2"/>
          <w:lang w:eastAsia="en-US"/>
        </w:rPr>
      </w:pPr>
    </w:p>
    <w:p w14:paraId="4473E67A" w14:textId="77777777" w:rsidR="0029017C" w:rsidRDefault="0029017C" w:rsidP="0029017C">
      <w:pPr>
        <w:contextualSpacing/>
        <w:jc w:val="right"/>
      </w:pPr>
      <w:r>
        <w:t>УТВЕРЖДАЮ</w:t>
      </w:r>
    </w:p>
    <w:p w14:paraId="2D5DA2E6" w14:textId="77777777" w:rsidR="0029017C" w:rsidRDefault="0029017C" w:rsidP="0029017C">
      <w:pPr>
        <w:contextualSpacing/>
        <w:jc w:val="right"/>
      </w:pPr>
    </w:p>
    <w:p w14:paraId="7C3F1D74" w14:textId="3566ED99" w:rsidR="0029017C" w:rsidRDefault="0029017C" w:rsidP="0029017C">
      <w:pPr>
        <w:contextualSpacing/>
        <w:jc w:val="right"/>
      </w:pPr>
      <w:r>
        <w:rPr>
          <w:noProof/>
          <w:sz w:val="28"/>
          <w:szCs w:val="22"/>
        </w:rPr>
        <w:drawing>
          <wp:anchor distT="0" distB="0" distL="114300" distR="114300" simplePos="0" relativeHeight="251660288" behindDoc="1" locked="0" layoutInCell="1" allowOverlap="1" wp14:anchorId="3585BF1A" wp14:editId="72EE274F">
            <wp:simplePos x="0" y="0"/>
            <wp:positionH relativeFrom="column">
              <wp:posOffset>4048125</wp:posOffset>
            </wp:positionH>
            <wp:positionV relativeFrom="paragraph">
              <wp:posOffset>95250</wp:posOffset>
            </wp:positionV>
            <wp:extent cx="762000" cy="581025"/>
            <wp:effectExtent l="0" t="0" r="0" b="0"/>
            <wp:wrapNone/>
            <wp:docPr id="444911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t xml:space="preserve">Декан исторического факультета </w:t>
      </w:r>
    </w:p>
    <w:p w14:paraId="1C59EB6C" w14:textId="77777777" w:rsidR="0029017C" w:rsidRDefault="0029017C" w:rsidP="0029017C">
      <w:pPr>
        <w:contextualSpacing/>
        <w:jc w:val="center"/>
        <w:rPr>
          <w:i/>
          <w:vertAlign w:val="superscript"/>
        </w:rPr>
      </w:pPr>
      <w:r>
        <w:rPr>
          <w:i/>
          <w:vertAlign w:val="superscript"/>
        </w:rPr>
        <w:t xml:space="preserve">                                                                                                                    </w:t>
      </w:r>
    </w:p>
    <w:p w14:paraId="40A94083" w14:textId="77777777" w:rsidR="0029017C" w:rsidRDefault="0029017C" w:rsidP="0029017C">
      <w:pPr>
        <w:contextualSpacing/>
        <w:jc w:val="right"/>
      </w:pPr>
      <w:r>
        <w:t xml:space="preserve">             ____________    Р.М. Фролов</w:t>
      </w:r>
    </w:p>
    <w:p w14:paraId="381CB6DC" w14:textId="77777777" w:rsidR="0029017C" w:rsidRDefault="0029017C" w:rsidP="0029017C">
      <w:pPr>
        <w:contextualSpacing/>
        <w:jc w:val="right"/>
      </w:pPr>
    </w:p>
    <w:p w14:paraId="409FE486" w14:textId="46CF1719" w:rsidR="0029017C" w:rsidRDefault="005E4E30" w:rsidP="0029017C">
      <w:pPr>
        <w:contextualSpacing/>
        <w:jc w:val="right"/>
      </w:pPr>
      <w:r>
        <w:t xml:space="preserve"> </w:t>
      </w:r>
      <w:r w:rsidR="0029017C">
        <w:t>2</w:t>
      </w:r>
      <w:r>
        <w:t>1</w:t>
      </w:r>
      <w:r w:rsidR="0029017C">
        <w:t xml:space="preserve"> мая 2024</w:t>
      </w:r>
      <w:r w:rsidR="00407CE1">
        <w:t xml:space="preserve"> </w:t>
      </w:r>
      <w:r w:rsidR="0029017C">
        <w:t>г.</w:t>
      </w:r>
    </w:p>
    <w:p w14:paraId="29FDCF18" w14:textId="77777777" w:rsidR="00D95410" w:rsidRPr="00D153AC" w:rsidRDefault="00D95410" w:rsidP="00D153AC">
      <w:pPr>
        <w:tabs>
          <w:tab w:val="left" w:pos="5670"/>
        </w:tabs>
        <w:contextualSpacing/>
        <w:jc w:val="right"/>
      </w:pPr>
    </w:p>
    <w:p w14:paraId="08FEA017" w14:textId="77777777" w:rsidR="00D95410" w:rsidRPr="00D153AC" w:rsidRDefault="00D95410" w:rsidP="00D153AC">
      <w:pPr>
        <w:tabs>
          <w:tab w:val="left" w:pos="5670"/>
        </w:tabs>
        <w:contextualSpacing/>
        <w:jc w:val="center"/>
      </w:pPr>
    </w:p>
    <w:p w14:paraId="2B505A10" w14:textId="77777777" w:rsidR="00D95410" w:rsidRPr="00D153AC" w:rsidRDefault="00D95410" w:rsidP="00D153AC">
      <w:pPr>
        <w:tabs>
          <w:tab w:val="left" w:pos="5670"/>
        </w:tabs>
        <w:contextualSpacing/>
        <w:jc w:val="center"/>
      </w:pPr>
    </w:p>
    <w:p w14:paraId="449BEB22" w14:textId="77777777" w:rsidR="00D95410" w:rsidRPr="00D153AC" w:rsidRDefault="00D95410" w:rsidP="00D153AC">
      <w:pPr>
        <w:contextualSpacing/>
        <w:jc w:val="center"/>
      </w:pPr>
      <w:r w:rsidRPr="00D153AC">
        <w:rPr>
          <w:b/>
          <w:bCs/>
        </w:rPr>
        <w:t xml:space="preserve">Рабочая программа дисциплины </w:t>
      </w:r>
    </w:p>
    <w:p w14:paraId="2C985098" w14:textId="77777777" w:rsidR="00D95410" w:rsidRPr="00D153AC" w:rsidRDefault="00D95410" w:rsidP="00D153AC">
      <w:pPr>
        <w:contextualSpacing/>
        <w:jc w:val="center"/>
        <w:rPr>
          <w:b/>
          <w:bCs/>
        </w:rPr>
      </w:pPr>
      <w:r w:rsidRPr="00D153AC">
        <w:rPr>
          <w:b/>
          <w:bCs/>
        </w:rPr>
        <w:t>«Анимационн</w:t>
      </w:r>
      <w:r w:rsidR="001479BD" w:rsidRPr="00D153AC">
        <w:rPr>
          <w:b/>
          <w:bCs/>
        </w:rPr>
        <w:t>ая деятельность</w:t>
      </w:r>
      <w:r w:rsidRPr="00D153AC">
        <w:rPr>
          <w:b/>
          <w:bCs/>
        </w:rPr>
        <w:t>»</w:t>
      </w:r>
    </w:p>
    <w:p w14:paraId="6A589781" w14:textId="77777777" w:rsidR="00D95410" w:rsidRPr="00D153AC" w:rsidRDefault="00D95410" w:rsidP="00D153AC">
      <w:pPr>
        <w:contextualSpacing/>
        <w:jc w:val="center"/>
      </w:pPr>
    </w:p>
    <w:p w14:paraId="63B92A38" w14:textId="77777777" w:rsidR="00D95410" w:rsidRPr="00D153AC" w:rsidRDefault="00D95410" w:rsidP="00D153AC">
      <w:pPr>
        <w:contextualSpacing/>
        <w:jc w:val="center"/>
      </w:pPr>
    </w:p>
    <w:tbl>
      <w:tblPr>
        <w:tblW w:w="0" w:type="auto"/>
        <w:tblLook w:val="04A0" w:firstRow="1" w:lastRow="0" w:firstColumn="1" w:lastColumn="0" w:noHBand="0" w:noVBand="1"/>
      </w:tblPr>
      <w:tblGrid>
        <w:gridCol w:w="8927"/>
        <w:gridCol w:w="643"/>
      </w:tblGrid>
      <w:tr w:rsidR="0078146C" w:rsidRPr="00D153AC" w14:paraId="37C5D029" w14:textId="77777777" w:rsidTr="001479BD">
        <w:trPr>
          <w:trHeight w:val="1490"/>
        </w:trPr>
        <w:tc>
          <w:tcPr>
            <w:tcW w:w="9456" w:type="dxa"/>
            <w:shd w:val="clear" w:color="auto" w:fill="auto"/>
          </w:tcPr>
          <w:p w14:paraId="519597EF" w14:textId="77777777" w:rsidR="001479BD" w:rsidRPr="00D153AC" w:rsidRDefault="001479BD" w:rsidP="00D153AC">
            <w:pPr>
              <w:tabs>
                <w:tab w:val="left" w:pos="5670"/>
              </w:tabs>
              <w:contextualSpacing/>
              <w:jc w:val="center"/>
            </w:pPr>
          </w:p>
          <w:p w14:paraId="2A79C4F2" w14:textId="77777777" w:rsidR="001479BD" w:rsidRPr="00D153AC" w:rsidRDefault="001479BD" w:rsidP="00D153AC">
            <w:pPr>
              <w:contextualSpacing/>
              <w:jc w:val="center"/>
            </w:pPr>
          </w:p>
          <w:p w14:paraId="1C854DC9" w14:textId="77777777" w:rsidR="001479BD" w:rsidRPr="00D153AC" w:rsidRDefault="001479BD" w:rsidP="00D153AC">
            <w:pPr>
              <w:contextualSpacing/>
              <w:jc w:val="center"/>
            </w:pPr>
          </w:p>
          <w:p w14:paraId="4105D1A4" w14:textId="77777777" w:rsidR="001479BD" w:rsidRPr="00D153AC" w:rsidRDefault="001479BD" w:rsidP="00D153AC">
            <w:pPr>
              <w:contextualSpacing/>
              <w:jc w:val="center"/>
            </w:pPr>
            <w:r w:rsidRPr="00D153AC">
              <w:t xml:space="preserve">Направление подготовки </w:t>
            </w:r>
          </w:p>
          <w:p w14:paraId="17484E35" w14:textId="39A87616" w:rsidR="001479BD" w:rsidRPr="00D153AC" w:rsidRDefault="001479BD" w:rsidP="00D153AC">
            <w:pPr>
              <w:contextualSpacing/>
              <w:jc w:val="center"/>
            </w:pPr>
            <w:r w:rsidRPr="00D153AC">
              <w:t>51.03.03 «Социально-культурная деятельность»</w:t>
            </w:r>
          </w:p>
          <w:p w14:paraId="4BED019F" w14:textId="77777777" w:rsidR="001479BD" w:rsidRPr="00D153AC" w:rsidRDefault="001479BD" w:rsidP="00D153AC">
            <w:pPr>
              <w:contextualSpacing/>
              <w:jc w:val="center"/>
            </w:pPr>
          </w:p>
          <w:p w14:paraId="3694E46B" w14:textId="77777777" w:rsidR="00D153AC" w:rsidRDefault="001479BD" w:rsidP="00D153AC">
            <w:pPr>
              <w:contextualSpacing/>
              <w:jc w:val="center"/>
            </w:pPr>
            <w:r w:rsidRPr="00D153AC">
              <w:t xml:space="preserve">Профиль </w:t>
            </w:r>
          </w:p>
          <w:p w14:paraId="5E641DB5" w14:textId="613B2F5D" w:rsidR="00A610FC" w:rsidRPr="00D153AC" w:rsidRDefault="00A610FC" w:rsidP="00D153AC">
            <w:pPr>
              <w:contextualSpacing/>
              <w:jc w:val="center"/>
            </w:pPr>
            <w:r w:rsidRPr="00D153AC">
              <w:t>«Управление культурными ресурсами и креативными индустриями»</w:t>
            </w:r>
          </w:p>
          <w:p w14:paraId="41D486A4" w14:textId="77777777" w:rsidR="001479BD" w:rsidRPr="00D153AC" w:rsidRDefault="001479BD" w:rsidP="00D153AC">
            <w:pPr>
              <w:contextualSpacing/>
              <w:jc w:val="center"/>
            </w:pPr>
          </w:p>
          <w:p w14:paraId="244B82B8" w14:textId="77777777" w:rsidR="001479BD" w:rsidRPr="00D153AC" w:rsidRDefault="001479BD" w:rsidP="00D153AC">
            <w:pPr>
              <w:contextualSpacing/>
              <w:jc w:val="center"/>
            </w:pPr>
          </w:p>
          <w:p w14:paraId="7FE298AB" w14:textId="77777777" w:rsidR="001479BD" w:rsidRPr="00D153AC" w:rsidRDefault="001479BD" w:rsidP="00D153AC">
            <w:pPr>
              <w:contextualSpacing/>
              <w:jc w:val="center"/>
            </w:pPr>
          </w:p>
          <w:p w14:paraId="3307D16E" w14:textId="77777777" w:rsidR="001479BD" w:rsidRPr="00D153AC" w:rsidRDefault="001479BD" w:rsidP="00D153AC">
            <w:pPr>
              <w:contextualSpacing/>
              <w:jc w:val="center"/>
            </w:pPr>
            <w:r w:rsidRPr="00D153AC">
              <w:t xml:space="preserve">Форма обучения  </w:t>
            </w:r>
          </w:p>
          <w:p w14:paraId="4DFA45CC" w14:textId="77777777" w:rsidR="001479BD" w:rsidRPr="00D153AC" w:rsidRDefault="001479BD" w:rsidP="00D153AC">
            <w:pPr>
              <w:contextualSpacing/>
              <w:jc w:val="center"/>
            </w:pPr>
            <w:r w:rsidRPr="00D153AC">
              <w:t>Очная</w:t>
            </w:r>
          </w:p>
          <w:p w14:paraId="15547EF9" w14:textId="77777777" w:rsidR="001479BD" w:rsidRPr="00D153AC" w:rsidRDefault="001479BD" w:rsidP="00D153AC">
            <w:pPr>
              <w:contextualSpacing/>
              <w:jc w:val="center"/>
            </w:pPr>
          </w:p>
          <w:p w14:paraId="6597E475" w14:textId="77777777" w:rsidR="001479BD" w:rsidRPr="00D153AC" w:rsidRDefault="001479BD" w:rsidP="00D153AC">
            <w:pPr>
              <w:contextualSpacing/>
              <w:jc w:val="center"/>
            </w:pPr>
          </w:p>
          <w:p w14:paraId="0F2439B8" w14:textId="77777777" w:rsidR="001479BD" w:rsidRPr="00D153AC" w:rsidRDefault="001479BD" w:rsidP="00D153AC">
            <w:pPr>
              <w:contextualSpacing/>
              <w:jc w:val="center"/>
            </w:pPr>
          </w:p>
          <w:p w14:paraId="7BC6F9D1" w14:textId="77777777" w:rsidR="001479BD" w:rsidRPr="00D153AC" w:rsidRDefault="001479BD" w:rsidP="00D153AC">
            <w:pPr>
              <w:contextualSpacing/>
              <w:jc w:val="center"/>
            </w:pPr>
            <w:r w:rsidRPr="00D153AC">
              <w:t xml:space="preserve"> </w:t>
            </w:r>
          </w:p>
          <w:tbl>
            <w:tblPr>
              <w:tblW w:w="0" w:type="auto"/>
              <w:tblLook w:val="04A0" w:firstRow="1" w:lastRow="0" w:firstColumn="1" w:lastColumn="0" w:noHBand="0" w:noVBand="1"/>
            </w:tblPr>
            <w:tblGrid>
              <w:gridCol w:w="4432"/>
              <w:gridCol w:w="4078"/>
            </w:tblGrid>
            <w:tr w:rsidR="001479BD" w:rsidRPr="00D153AC" w14:paraId="5C4326C7" w14:textId="77777777" w:rsidTr="005E4E30">
              <w:tc>
                <w:tcPr>
                  <w:tcW w:w="4432" w:type="dxa"/>
                  <w:hideMark/>
                </w:tcPr>
                <w:p w14:paraId="1B6ACD0D" w14:textId="77777777" w:rsidR="001479BD" w:rsidRPr="00D153AC" w:rsidRDefault="001479BD" w:rsidP="00D153AC">
                  <w:pPr>
                    <w:contextualSpacing/>
                  </w:pPr>
                  <w:r w:rsidRPr="00D153AC">
                    <w:t xml:space="preserve">Программа одобрена     </w:t>
                  </w:r>
                </w:p>
                <w:p w14:paraId="6B492497" w14:textId="77777777" w:rsidR="001479BD" w:rsidRPr="00D153AC" w:rsidRDefault="001479BD" w:rsidP="00D153AC">
                  <w:pPr>
                    <w:contextualSpacing/>
                  </w:pPr>
                  <w:r w:rsidRPr="00D153AC">
                    <w:t xml:space="preserve">на заседании кафедры    </w:t>
                  </w:r>
                </w:p>
                <w:p w14:paraId="700DAFE3" w14:textId="04AE6B6F" w:rsidR="001479BD" w:rsidRPr="00D153AC" w:rsidRDefault="00407CE1" w:rsidP="00A178EF">
                  <w:pPr>
                    <w:contextualSpacing/>
                  </w:pPr>
                  <w:r>
                    <w:t>от</w:t>
                  </w:r>
                  <w:r w:rsidR="005E4E30">
                    <w:t xml:space="preserve"> </w:t>
                  </w:r>
                  <w:r w:rsidR="00A178EF">
                    <w:t>23</w:t>
                  </w:r>
                  <w:r w:rsidR="001479BD" w:rsidRPr="00D153AC">
                    <w:t xml:space="preserve"> </w:t>
                  </w:r>
                  <w:r w:rsidR="00A178EF">
                    <w:t xml:space="preserve">апреля </w:t>
                  </w:r>
                  <w:r w:rsidR="001479BD" w:rsidRPr="00D153AC">
                    <w:t>202</w:t>
                  </w:r>
                  <w:r w:rsidR="00A178EF">
                    <w:t>4</w:t>
                  </w:r>
                  <w:r w:rsidR="001479BD" w:rsidRPr="00D153AC">
                    <w:t xml:space="preserve"> года,  протокол № </w:t>
                  </w:r>
                  <w:r w:rsidR="00A178EF">
                    <w:t>8</w:t>
                  </w:r>
                </w:p>
              </w:tc>
              <w:tc>
                <w:tcPr>
                  <w:tcW w:w="4078" w:type="dxa"/>
                  <w:hideMark/>
                </w:tcPr>
                <w:p w14:paraId="58217B31" w14:textId="77777777" w:rsidR="001479BD" w:rsidRPr="00D153AC" w:rsidRDefault="001479BD" w:rsidP="00A178EF">
                  <w:pPr>
                    <w:contextualSpacing/>
                  </w:pPr>
                  <w:r w:rsidRPr="00D153AC">
                    <w:t xml:space="preserve">Программа одобрена НМК </w:t>
                  </w:r>
                </w:p>
                <w:p w14:paraId="177FFE04" w14:textId="100CDA0C" w:rsidR="001479BD" w:rsidRPr="00D153AC" w:rsidRDefault="00407CE1" w:rsidP="00A178EF">
                  <w:pPr>
                    <w:contextualSpacing/>
                  </w:pPr>
                  <w:r>
                    <w:t xml:space="preserve">исторического </w:t>
                  </w:r>
                  <w:r w:rsidR="001479BD" w:rsidRPr="00D153AC">
                    <w:t>факультета</w:t>
                  </w:r>
                </w:p>
                <w:p w14:paraId="2440928E" w14:textId="199DB290" w:rsidR="001479BD" w:rsidRPr="00D153AC" w:rsidRDefault="001479BD" w:rsidP="00A178EF">
                  <w:pPr>
                    <w:contextualSpacing/>
                  </w:pPr>
                  <w:r w:rsidRPr="00D153AC">
                    <w:t>протокол №</w:t>
                  </w:r>
                  <w:r w:rsidR="00A178EF">
                    <w:t>1</w:t>
                  </w:r>
                  <w:r w:rsidR="005E4E30">
                    <w:t xml:space="preserve"> от </w:t>
                  </w:r>
                  <w:r w:rsidR="00A178EF">
                    <w:t>24</w:t>
                  </w:r>
                  <w:r w:rsidRPr="00D153AC">
                    <w:t xml:space="preserve"> </w:t>
                  </w:r>
                  <w:r w:rsidR="00A178EF">
                    <w:t>апреля</w:t>
                  </w:r>
                  <w:r w:rsidRPr="00D153AC">
                    <w:t xml:space="preserve"> 202</w:t>
                  </w:r>
                  <w:r w:rsidR="00A178EF">
                    <w:t>4</w:t>
                  </w:r>
                  <w:r w:rsidRPr="00D153AC">
                    <w:t xml:space="preserve"> года</w:t>
                  </w:r>
                </w:p>
              </w:tc>
            </w:tr>
          </w:tbl>
          <w:p w14:paraId="17338E4A" w14:textId="77777777" w:rsidR="0078146C" w:rsidRPr="00D153AC" w:rsidRDefault="0078146C" w:rsidP="00D153AC">
            <w:pPr>
              <w:spacing w:after="160"/>
              <w:contextualSpacing/>
            </w:pPr>
          </w:p>
        </w:tc>
        <w:tc>
          <w:tcPr>
            <w:tcW w:w="682" w:type="dxa"/>
            <w:shd w:val="clear" w:color="auto" w:fill="auto"/>
          </w:tcPr>
          <w:p w14:paraId="2FE6793C" w14:textId="77777777" w:rsidR="0078146C" w:rsidRPr="00D153AC" w:rsidRDefault="0078146C" w:rsidP="00D153AC">
            <w:pPr>
              <w:contextualSpacing/>
            </w:pPr>
          </w:p>
        </w:tc>
      </w:tr>
    </w:tbl>
    <w:p w14:paraId="3ACF74CF" w14:textId="77777777" w:rsidR="00D95410" w:rsidRPr="00D153AC" w:rsidRDefault="00D95410" w:rsidP="00D153AC">
      <w:pPr>
        <w:contextualSpacing/>
        <w:jc w:val="both"/>
      </w:pPr>
    </w:p>
    <w:p w14:paraId="43C100B7" w14:textId="77777777" w:rsidR="00D95410" w:rsidRPr="00D153AC" w:rsidRDefault="00D95410" w:rsidP="00D153AC">
      <w:pPr>
        <w:contextualSpacing/>
        <w:jc w:val="both"/>
        <w:rPr>
          <w:i/>
          <w:vertAlign w:val="superscript"/>
        </w:rPr>
      </w:pPr>
      <w:r w:rsidRPr="00D153AC">
        <w:rPr>
          <w:bCs/>
        </w:rPr>
        <w:t xml:space="preserve">              </w:t>
      </w:r>
      <w:r w:rsidRPr="00D153AC">
        <w:t xml:space="preserve"> </w:t>
      </w:r>
    </w:p>
    <w:p w14:paraId="5E454C50" w14:textId="77777777" w:rsidR="00D95410" w:rsidRDefault="00D95410" w:rsidP="00D153AC">
      <w:pPr>
        <w:contextualSpacing/>
        <w:jc w:val="both"/>
        <w:rPr>
          <w:i/>
          <w:vertAlign w:val="superscript"/>
        </w:rPr>
      </w:pPr>
    </w:p>
    <w:p w14:paraId="00776375" w14:textId="77777777" w:rsidR="00D153AC" w:rsidRDefault="00D153AC" w:rsidP="00D153AC">
      <w:pPr>
        <w:contextualSpacing/>
        <w:jc w:val="both"/>
        <w:rPr>
          <w:i/>
          <w:vertAlign w:val="superscript"/>
        </w:rPr>
      </w:pPr>
    </w:p>
    <w:p w14:paraId="1F92EB21" w14:textId="77777777" w:rsidR="00D153AC" w:rsidRDefault="00D153AC" w:rsidP="00D153AC">
      <w:pPr>
        <w:contextualSpacing/>
        <w:jc w:val="both"/>
        <w:rPr>
          <w:i/>
          <w:vertAlign w:val="superscript"/>
        </w:rPr>
      </w:pPr>
    </w:p>
    <w:p w14:paraId="29F84BB3" w14:textId="77777777" w:rsidR="00D153AC" w:rsidRDefault="00D153AC" w:rsidP="00D153AC">
      <w:pPr>
        <w:contextualSpacing/>
        <w:jc w:val="both"/>
        <w:rPr>
          <w:i/>
          <w:vertAlign w:val="superscript"/>
        </w:rPr>
      </w:pPr>
    </w:p>
    <w:p w14:paraId="132CA3F0" w14:textId="77777777" w:rsidR="00D153AC" w:rsidRPr="00D153AC" w:rsidRDefault="00D153AC" w:rsidP="00D153AC">
      <w:pPr>
        <w:contextualSpacing/>
        <w:jc w:val="both"/>
        <w:rPr>
          <w:i/>
          <w:vertAlign w:val="superscript"/>
        </w:rPr>
      </w:pPr>
    </w:p>
    <w:p w14:paraId="238D7F1E" w14:textId="77777777" w:rsidR="00D95410" w:rsidRPr="00D153AC" w:rsidRDefault="00D95410" w:rsidP="00D153AC">
      <w:pPr>
        <w:contextualSpacing/>
        <w:jc w:val="both"/>
        <w:rPr>
          <w:i/>
          <w:vertAlign w:val="superscript"/>
        </w:rPr>
      </w:pPr>
    </w:p>
    <w:p w14:paraId="06526483" w14:textId="7003B814" w:rsidR="00D95410" w:rsidRPr="00D153AC" w:rsidRDefault="00D95410" w:rsidP="00D153AC">
      <w:pPr>
        <w:contextualSpacing/>
        <w:jc w:val="center"/>
      </w:pPr>
      <w:r w:rsidRPr="00D153AC">
        <w:t>Ярославль</w:t>
      </w:r>
    </w:p>
    <w:p w14:paraId="21E6BB6D" w14:textId="77777777" w:rsidR="004865E5" w:rsidRPr="00D153AC" w:rsidRDefault="004865E5" w:rsidP="00D153AC">
      <w:pPr>
        <w:contextualSpacing/>
        <w:jc w:val="center"/>
      </w:pPr>
    </w:p>
    <w:p w14:paraId="40D32F6F" w14:textId="588ACACD" w:rsidR="00D95410" w:rsidRPr="00D153AC" w:rsidRDefault="005E4E30" w:rsidP="005E4E30">
      <w:pPr>
        <w:ind w:left="709" w:right="283"/>
        <w:contextualSpacing/>
        <w:jc w:val="both"/>
        <w:rPr>
          <w:b/>
        </w:rPr>
      </w:pPr>
      <w:r>
        <w:rPr>
          <w:b/>
        </w:rPr>
        <w:lastRenderedPageBreak/>
        <w:t>1. </w:t>
      </w:r>
      <w:r w:rsidR="00D95410" w:rsidRPr="00D153AC">
        <w:rPr>
          <w:b/>
        </w:rPr>
        <w:t>Цели освоения дисциплины</w:t>
      </w:r>
    </w:p>
    <w:p w14:paraId="35794425" w14:textId="77777777" w:rsidR="00C44E75" w:rsidRDefault="00C44E75" w:rsidP="005E4E30">
      <w:pPr>
        <w:pStyle w:val="Default"/>
        <w:ind w:right="283" w:firstLine="709"/>
        <w:contextualSpacing/>
        <w:jc w:val="both"/>
      </w:pPr>
    </w:p>
    <w:p w14:paraId="00CF929D" w14:textId="16CF1502" w:rsidR="00626332" w:rsidRPr="00D153AC" w:rsidRDefault="00626332" w:rsidP="005E4E30">
      <w:pPr>
        <w:pStyle w:val="Default"/>
        <w:ind w:right="283" w:firstLine="709"/>
        <w:contextualSpacing/>
        <w:jc w:val="both"/>
      </w:pPr>
      <w:r w:rsidRPr="00D153AC">
        <w:t xml:space="preserve">Дать знания и навыки в сфере анимационного сервиса на примере исторической реконструкции. Научить организации технологического процесса анимационной деятельности с учетом интересов и потребностей туриста. </w:t>
      </w:r>
    </w:p>
    <w:p w14:paraId="363849FB" w14:textId="77777777" w:rsidR="00D95410" w:rsidRPr="00D153AC" w:rsidRDefault="00D95410" w:rsidP="005E4E30">
      <w:pPr>
        <w:pStyle w:val="2"/>
        <w:ind w:right="283" w:firstLine="709"/>
        <w:contextualSpacing/>
        <w:rPr>
          <w:sz w:val="24"/>
          <w:szCs w:val="24"/>
        </w:rPr>
      </w:pPr>
      <w:r w:rsidRPr="00D153AC">
        <w:rPr>
          <w:sz w:val="24"/>
          <w:szCs w:val="24"/>
        </w:rPr>
        <w:t xml:space="preserve">Образовательные задачи включают в себя:  </w:t>
      </w:r>
    </w:p>
    <w:p w14:paraId="287AFDD3" w14:textId="166FF2FD" w:rsidR="00D95410" w:rsidRPr="00D153AC" w:rsidRDefault="005E4E30" w:rsidP="005E4E30">
      <w:pPr>
        <w:ind w:right="283" w:firstLine="709"/>
        <w:contextualSpacing/>
        <w:jc w:val="both"/>
      </w:pPr>
      <w:r>
        <w:t>- </w:t>
      </w:r>
      <w:r w:rsidR="004B4E17" w:rsidRPr="00D153AC">
        <w:t>анализ специализированной литературы по организации анимационного сервиса;</w:t>
      </w:r>
    </w:p>
    <w:p w14:paraId="11684C37" w14:textId="69545CE6" w:rsidR="004B4E17" w:rsidRPr="00D153AC" w:rsidRDefault="005E4E30" w:rsidP="005E4E30">
      <w:pPr>
        <w:ind w:right="283" w:firstLine="709"/>
        <w:contextualSpacing/>
        <w:jc w:val="both"/>
      </w:pPr>
      <w:r>
        <w:t>- </w:t>
      </w:r>
      <w:r w:rsidR="004B4E17" w:rsidRPr="00D153AC">
        <w:t>поиск информации по вопросам, связанным с исторической реконструкцией;</w:t>
      </w:r>
    </w:p>
    <w:p w14:paraId="6940952C" w14:textId="40254EAC" w:rsidR="004B4E17" w:rsidRPr="00D153AC" w:rsidRDefault="005E4E30" w:rsidP="005E4E30">
      <w:pPr>
        <w:ind w:right="283" w:firstLine="709"/>
        <w:contextualSpacing/>
        <w:jc w:val="both"/>
      </w:pPr>
      <w:r>
        <w:t>- </w:t>
      </w:r>
      <w:r w:rsidR="004B4E17" w:rsidRPr="00D153AC">
        <w:t>изучение методики создания и проведения анимационных программ</w:t>
      </w:r>
      <w:r w:rsidR="008D3D73">
        <w:t>.</w:t>
      </w:r>
    </w:p>
    <w:p w14:paraId="6DA7A5DA" w14:textId="77777777" w:rsidR="00D95410" w:rsidRPr="00D153AC" w:rsidRDefault="00D95410" w:rsidP="00D153AC">
      <w:pPr>
        <w:ind w:right="283" w:firstLine="709"/>
        <w:contextualSpacing/>
        <w:jc w:val="both"/>
        <w:rPr>
          <w:i/>
          <w:iCs/>
        </w:rPr>
      </w:pPr>
    </w:p>
    <w:p w14:paraId="53929979" w14:textId="1061211C" w:rsidR="00D95410" w:rsidRPr="00D153AC" w:rsidRDefault="00D95410" w:rsidP="00D153AC">
      <w:pPr>
        <w:ind w:right="283" w:firstLine="709"/>
        <w:contextualSpacing/>
        <w:jc w:val="both"/>
        <w:rPr>
          <w:b/>
          <w:i/>
        </w:rPr>
      </w:pPr>
      <w:r w:rsidRPr="00D153AC">
        <w:rPr>
          <w:b/>
        </w:rPr>
        <w:t>2.</w:t>
      </w:r>
      <w:r w:rsidRPr="00D153AC">
        <w:rPr>
          <w:b/>
          <w:lang w:val="en-US"/>
        </w:rPr>
        <w:t> </w:t>
      </w:r>
      <w:r w:rsidRPr="00D153AC">
        <w:rPr>
          <w:b/>
        </w:rPr>
        <w:t xml:space="preserve">Место дисциплины в структуре </w:t>
      </w:r>
      <w:r w:rsidR="00407CE1">
        <w:rPr>
          <w:b/>
        </w:rPr>
        <w:t>образовательной программы</w:t>
      </w:r>
      <w:r w:rsidRPr="00D153AC">
        <w:rPr>
          <w:b/>
        </w:rPr>
        <w:t xml:space="preserve"> бакалавриата </w:t>
      </w:r>
    </w:p>
    <w:p w14:paraId="083812FD" w14:textId="77777777" w:rsidR="00C44E75" w:rsidRDefault="00C44E75" w:rsidP="00D153AC">
      <w:pPr>
        <w:ind w:right="283" w:firstLine="709"/>
        <w:contextualSpacing/>
        <w:jc w:val="both"/>
      </w:pPr>
    </w:p>
    <w:p w14:paraId="3A16ABC5" w14:textId="5DFB6687" w:rsidR="00D95410" w:rsidRPr="00D153AC" w:rsidRDefault="00D95410" w:rsidP="00D153AC">
      <w:pPr>
        <w:ind w:right="283" w:firstLine="709"/>
        <w:contextualSpacing/>
        <w:jc w:val="both"/>
      </w:pPr>
      <w:r w:rsidRPr="00D153AC">
        <w:t>Дисциплина «</w:t>
      </w:r>
      <w:r w:rsidR="001479BD" w:rsidRPr="00D153AC">
        <w:t>Анимационная деятельность</w:t>
      </w:r>
      <w:r w:rsidR="004B4E17" w:rsidRPr="00D153AC">
        <w:t>»</w:t>
      </w:r>
      <w:r w:rsidRPr="00D153AC">
        <w:t xml:space="preserve"> </w:t>
      </w:r>
      <w:r w:rsidRPr="00963E78">
        <w:t>относится</w:t>
      </w:r>
      <w:r w:rsidR="00963E78">
        <w:t xml:space="preserve"> к</w:t>
      </w:r>
      <w:r w:rsidRPr="00963E78">
        <w:t xml:space="preserve"> </w:t>
      </w:r>
      <w:r w:rsidR="00C03A1C" w:rsidRPr="00963E78">
        <w:t xml:space="preserve">части, </w:t>
      </w:r>
      <w:r w:rsidR="00C03A1C" w:rsidRPr="00D153AC">
        <w:t>формируемой участниками образовательных отношений и является дисциплиной по выбору</w:t>
      </w:r>
      <w:r w:rsidR="004B4E17" w:rsidRPr="00D153AC">
        <w:t>.</w:t>
      </w:r>
      <w:r w:rsidRPr="00D153AC">
        <w:t xml:space="preserve"> Она базируется на знании студентом </w:t>
      </w:r>
      <w:r w:rsidR="001479BD" w:rsidRPr="00D153AC">
        <w:t>культуры народов мира и России</w:t>
      </w:r>
      <w:r w:rsidRPr="00D153AC">
        <w:t>. Теоретические знания по данной дисциплине</w:t>
      </w:r>
      <w:r w:rsidR="004B4E17" w:rsidRPr="00D153AC">
        <w:t xml:space="preserve"> позволяют понять феномен исторической реконструкции и создать интересный </w:t>
      </w:r>
      <w:r w:rsidR="001479BD" w:rsidRPr="00D153AC">
        <w:t xml:space="preserve">культурный </w:t>
      </w:r>
      <w:r w:rsidR="004B4E17" w:rsidRPr="00D153AC">
        <w:t xml:space="preserve">продукт. </w:t>
      </w:r>
    </w:p>
    <w:p w14:paraId="12C8853A" w14:textId="77777777" w:rsidR="00D95410" w:rsidRPr="00D153AC" w:rsidRDefault="00D95410" w:rsidP="00D153AC">
      <w:pPr>
        <w:tabs>
          <w:tab w:val="left" w:pos="2496"/>
        </w:tabs>
        <w:ind w:right="283" w:firstLine="709"/>
        <w:contextualSpacing/>
        <w:jc w:val="both"/>
        <w:rPr>
          <w:b/>
          <w:bCs/>
        </w:rPr>
      </w:pPr>
    </w:p>
    <w:p w14:paraId="31ABC1B0" w14:textId="132F7613" w:rsidR="00D95410" w:rsidRPr="00D153AC" w:rsidRDefault="00D95410" w:rsidP="00D153AC">
      <w:pPr>
        <w:ind w:right="283" w:firstLine="709"/>
        <w:contextualSpacing/>
        <w:jc w:val="both"/>
        <w:rPr>
          <w:b/>
        </w:rPr>
      </w:pPr>
      <w:r w:rsidRPr="00D153AC">
        <w:rPr>
          <w:b/>
        </w:rPr>
        <w:t xml:space="preserve">3. Планируемые результаты обучения по дисциплине, соотнесенные с планируемыми результатами освоения </w:t>
      </w:r>
      <w:r w:rsidR="00407CE1">
        <w:rPr>
          <w:b/>
        </w:rPr>
        <w:t>образовательной программы</w:t>
      </w:r>
      <w:r w:rsidRPr="00D153AC">
        <w:rPr>
          <w:b/>
        </w:rPr>
        <w:t xml:space="preserve"> бакалавриата </w:t>
      </w:r>
    </w:p>
    <w:p w14:paraId="7A9213DA" w14:textId="77777777" w:rsidR="009E58C6" w:rsidRDefault="009E58C6" w:rsidP="00D153AC">
      <w:pPr>
        <w:ind w:right="283" w:firstLine="709"/>
        <w:contextualSpacing/>
        <w:jc w:val="both"/>
      </w:pPr>
    </w:p>
    <w:p w14:paraId="25323895" w14:textId="6435AF47" w:rsidR="00D95410" w:rsidRPr="00D153AC" w:rsidRDefault="00D95410" w:rsidP="00D153AC">
      <w:pPr>
        <w:ind w:right="283" w:firstLine="709"/>
        <w:contextualSpacing/>
        <w:jc w:val="both"/>
      </w:pPr>
      <w:r w:rsidRPr="00D153AC">
        <w:t>Процесс изучения дисциплины направлен на формирование следующих элементов компетенций в соответствии с ФГОС ВО, ОП ВО</w:t>
      </w:r>
      <w:r w:rsidRPr="00D153AC">
        <w:rPr>
          <w:color w:val="FF0000"/>
        </w:rPr>
        <w:t xml:space="preserve"> </w:t>
      </w:r>
      <w:r w:rsidRPr="00D153AC">
        <w:t>и приобретения следующих знаний, умений, навыков и (или) опыта деятельности:</w:t>
      </w:r>
    </w:p>
    <w:p w14:paraId="3D0BE82F" w14:textId="77777777" w:rsidR="00D95410" w:rsidRPr="00D153AC" w:rsidRDefault="00D95410" w:rsidP="00D153AC">
      <w:pPr>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693"/>
        <w:gridCol w:w="3962"/>
      </w:tblGrid>
      <w:tr w:rsidR="00D95410" w:rsidRPr="00D153AC" w14:paraId="6702F840" w14:textId="77777777" w:rsidTr="005E4E30">
        <w:tc>
          <w:tcPr>
            <w:tcW w:w="2689" w:type="dxa"/>
          </w:tcPr>
          <w:p w14:paraId="0CD723C7" w14:textId="77777777" w:rsidR="00D95410" w:rsidRPr="00D153AC" w:rsidRDefault="00D95410" w:rsidP="00D153AC">
            <w:pPr>
              <w:pStyle w:val="a"/>
              <w:numPr>
                <w:ilvl w:val="0"/>
                <w:numId w:val="0"/>
              </w:numPr>
              <w:tabs>
                <w:tab w:val="left" w:pos="142"/>
              </w:tabs>
              <w:spacing w:line="240" w:lineRule="auto"/>
              <w:ind w:left="142"/>
              <w:contextualSpacing/>
              <w:jc w:val="center"/>
            </w:pPr>
            <w:r w:rsidRPr="00D153AC">
              <w:t xml:space="preserve">Формируемая компетенция </w:t>
            </w:r>
          </w:p>
          <w:p w14:paraId="34842E75" w14:textId="77777777" w:rsidR="00D95410" w:rsidRPr="00D153AC" w:rsidRDefault="00D95410" w:rsidP="00D153AC">
            <w:pPr>
              <w:pStyle w:val="a"/>
              <w:numPr>
                <w:ilvl w:val="0"/>
                <w:numId w:val="0"/>
              </w:numPr>
              <w:tabs>
                <w:tab w:val="left" w:pos="142"/>
              </w:tabs>
              <w:spacing w:line="240" w:lineRule="auto"/>
              <w:ind w:left="142"/>
              <w:contextualSpacing/>
              <w:jc w:val="center"/>
            </w:pPr>
            <w:r w:rsidRPr="00D153AC">
              <w:t>(код и формулировка)</w:t>
            </w:r>
          </w:p>
        </w:tc>
        <w:tc>
          <w:tcPr>
            <w:tcW w:w="2693" w:type="dxa"/>
          </w:tcPr>
          <w:p w14:paraId="4DF71BF0" w14:textId="77777777" w:rsidR="00D95410" w:rsidRPr="00D153AC" w:rsidRDefault="00D95410" w:rsidP="00D153AC">
            <w:pPr>
              <w:pStyle w:val="a"/>
              <w:numPr>
                <w:ilvl w:val="0"/>
                <w:numId w:val="0"/>
              </w:numPr>
              <w:spacing w:line="240" w:lineRule="auto"/>
              <w:ind w:left="71"/>
              <w:contextualSpacing/>
              <w:jc w:val="center"/>
            </w:pPr>
            <w:r w:rsidRPr="00D153AC">
              <w:t>Индикатор достижения компетенции</w:t>
            </w:r>
          </w:p>
          <w:p w14:paraId="1BF7B36F" w14:textId="77777777" w:rsidR="00D95410" w:rsidRPr="00D153AC" w:rsidRDefault="00D95410" w:rsidP="00D153AC">
            <w:pPr>
              <w:pStyle w:val="a"/>
              <w:numPr>
                <w:ilvl w:val="0"/>
                <w:numId w:val="0"/>
              </w:numPr>
              <w:spacing w:line="240" w:lineRule="auto"/>
              <w:ind w:left="71"/>
              <w:contextualSpacing/>
              <w:jc w:val="center"/>
            </w:pPr>
            <w:r w:rsidRPr="00D153AC">
              <w:t>(код и формулировка)</w:t>
            </w:r>
          </w:p>
        </w:tc>
        <w:tc>
          <w:tcPr>
            <w:tcW w:w="3962" w:type="dxa"/>
          </w:tcPr>
          <w:p w14:paraId="08AB7CB9" w14:textId="77777777" w:rsidR="00D95410" w:rsidRPr="00D153AC" w:rsidRDefault="00D95410" w:rsidP="00D153AC">
            <w:pPr>
              <w:pStyle w:val="a"/>
              <w:numPr>
                <w:ilvl w:val="0"/>
                <w:numId w:val="0"/>
              </w:numPr>
              <w:spacing w:line="240" w:lineRule="auto"/>
              <w:contextualSpacing/>
              <w:jc w:val="center"/>
            </w:pPr>
            <w:r w:rsidRPr="00D153AC">
              <w:t xml:space="preserve">Перечень планируемых результатов </w:t>
            </w:r>
          </w:p>
          <w:p w14:paraId="35DC7F0D" w14:textId="77777777" w:rsidR="00D95410" w:rsidRPr="00D153AC" w:rsidRDefault="00D95410" w:rsidP="00D153AC">
            <w:pPr>
              <w:pStyle w:val="a"/>
              <w:numPr>
                <w:ilvl w:val="0"/>
                <w:numId w:val="0"/>
              </w:numPr>
              <w:spacing w:line="240" w:lineRule="auto"/>
              <w:contextualSpacing/>
              <w:jc w:val="center"/>
            </w:pPr>
            <w:r w:rsidRPr="00D153AC">
              <w:t>обучения</w:t>
            </w:r>
          </w:p>
        </w:tc>
      </w:tr>
      <w:tr w:rsidR="00D95410" w:rsidRPr="00D153AC" w14:paraId="6657F040" w14:textId="77777777" w:rsidTr="005E4E30">
        <w:trPr>
          <w:trHeight w:hRule="exact" w:val="397"/>
        </w:trPr>
        <w:tc>
          <w:tcPr>
            <w:tcW w:w="9344" w:type="dxa"/>
            <w:gridSpan w:val="3"/>
            <w:vAlign w:val="center"/>
          </w:tcPr>
          <w:p w14:paraId="77FAA9FB" w14:textId="27E412D3" w:rsidR="00D95410" w:rsidRPr="00D153AC" w:rsidRDefault="00407CE1" w:rsidP="00D153AC">
            <w:pPr>
              <w:pStyle w:val="a"/>
              <w:numPr>
                <w:ilvl w:val="0"/>
                <w:numId w:val="0"/>
              </w:numPr>
              <w:spacing w:line="240" w:lineRule="auto"/>
              <w:contextualSpacing/>
              <w:rPr>
                <w:b/>
                <w:lang w:val="en-US"/>
              </w:rPr>
            </w:pPr>
            <w:r>
              <w:rPr>
                <w:b/>
              </w:rPr>
              <w:t>Профессиональные</w:t>
            </w:r>
            <w:r w:rsidR="00D95410" w:rsidRPr="00D153AC">
              <w:rPr>
                <w:b/>
              </w:rPr>
              <w:t xml:space="preserve"> компетенции</w:t>
            </w:r>
          </w:p>
        </w:tc>
      </w:tr>
      <w:tr w:rsidR="001479BD" w:rsidRPr="00D153AC" w14:paraId="22113E89" w14:textId="77777777" w:rsidTr="005E4E30">
        <w:trPr>
          <w:trHeight w:hRule="exact" w:val="3352"/>
        </w:trPr>
        <w:tc>
          <w:tcPr>
            <w:tcW w:w="2689" w:type="dxa"/>
          </w:tcPr>
          <w:p w14:paraId="4E7B75C0" w14:textId="64FED116" w:rsidR="00D153AC" w:rsidRPr="00D153AC" w:rsidRDefault="001479BD" w:rsidP="00726994">
            <w:pPr>
              <w:ind w:left="-84" w:right="-79"/>
              <w:contextualSpacing/>
              <w:rPr>
                <w:b/>
                <w:bCs/>
              </w:rPr>
            </w:pPr>
            <w:r w:rsidRPr="00D153AC">
              <w:rPr>
                <w:b/>
                <w:bCs/>
              </w:rPr>
              <w:t>ПК-2</w:t>
            </w:r>
            <w:r w:rsidR="00407CE1">
              <w:rPr>
                <w:b/>
                <w:bCs/>
              </w:rPr>
              <w:t>.</w:t>
            </w:r>
            <w:r w:rsidRPr="00D153AC">
              <w:rPr>
                <w:b/>
                <w:bCs/>
              </w:rPr>
              <w:t xml:space="preserve"> </w:t>
            </w:r>
          </w:p>
          <w:p w14:paraId="56A8C102" w14:textId="0F8F2CA6" w:rsidR="001479BD" w:rsidRPr="00D153AC" w:rsidRDefault="001479BD" w:rsidP="00726994">
            <w:pPr>
              <w:ind w:left="-84" w:right="-79"/>
              <w:contextualSpacing/>
            </w:pPr>
            <w:r w:rsidRPr="00D153AC">
              <w:t>Готов осуществлять социально-культурное проектирование на основе изучения запросов населения, с учетом возраста, образования, социальных, национальных и других различий социальных</w:t>
            </w:r>
            <w:r w:rsidR="00407CE1">
              <w:t xml:space="preserve"> групп</w:t>
            </w:r>
          </w:p>
        </w:tc>
        <w:tc>
          <w:tcPr>
            <w:tcW w:w="2693" w:type="dxa"/>
          </w:tcPr>
          <w:p w14:paraId="0CE94626" w14:textId="3613A5BB" w:rsidR="00D153AC" w:rsidRPr="00D153AC" w:rsidRDefault="001479BD" w:rsidP="00726994">
            <w:pPr>
              <w:pStyle w:val="Default"/>
              <w:ind w:left="-84" w:right="-79"/>
              <w:contextualSpacing/>
              <w:rPr>
                <w:b/>
                <w:bCs/>
              </w:rPr>
            </w:pPr>
            <w:r w:rsidRPr="00D153AC">
              <w:rPr>
                <w:b/>
                <w:bCs/>
              </w:rPr>
              <w:t>ИД-ПК-2.2</w:t>
            </w:r>
            <w:r w:rsidR="00407CE1">
              <w:rPr>
                <w:b/>
                <w:bCs/>
              </w:rPr>
              <w:t>.</w:t>
            </w:r>
          </w:p>
          <w:p w14:paraId="037E385C" w14:textId="7878FC50" w:rsidR="001479BD" w:rsidRPr="00D153AC" w:rsidRDefault="001479BD" w:rsidP="00726994">
            <w:pPr>
              <w:pStyle w:val="Default"/>
              <w:ind w:left="-84" w:right="-79"/>
              <w:contextualSpacing/>
              <w:rPr>
                <w:b/>
              </w:rPr>
            </w:pPr>
            <w:r w:rsidRPr="00D153AC">
              <w:rPr>
                <w:bCs/>
              </w:rPr>
              <w:t>Р</w:t>
            </w:r>
            <w:r w:rsidRPr="00D153AC">
              <w:t>азрабатывает и внедряет социально-культурный проект на основе изучения запросов населения, с учетом возраста, образования, социальных, национальных, генд</w:t>
            </w:r>
            <w:r w:rsidR="00407CE1">
              <w:t>ерных различий социальных групп</w:t>
            </w:r>
            <w:r w:rsidRPr="00D153AC">
              <w:t xml:space="preserve"> </w:t>
            </w:r>
          </w:p>
        </w:tc>
        <w:tc>
          <w:tcPr>
            <w:tcW w:w="3962" w:type="dxa"/>
          </w:tcPr>
          <w:p w14:paraId="1C44CF6E" w14:textId="55756173" w:rsidR="001479BD" w:rsidRPr="00D153AC" w:rsidRDefault="001479BD" w:rsidP="00726994">
            <w:pPr>
              <w:ind w:left="-84" w:right="-79"/>
              <w:contextualSpacing/>
            </w:pPr>
            <w:r w:rsidRPr="00D153AC">
              <w:rPr>
                <w:b/>
                <w:bCs/>
              </w:rPr>
              <w:t>Знать:</w:t>
            </w:r>
            <w:r w:rsidRPr="00D153AC">
              <w:t xml:space="preserve"> понятийный аппарат дисциплины; основы организа</w:t>
            </w:r>
            <w:r w:rsidR="007A24BC">
              <w:t>ции и планирования сферы досуга.</w:t>
            </w:r>
            <w:r w:rsidR="00407CE1">
              <w:t xml:space="preserve"> </w:t>
            </w:r>
          </w:p>
          <w:p w14:paraId="16D676AC" w14:textId="084BC656" w:rsidR="001479BD" w:rsidRPr="00D153AC" w:rsidRDefault="001479BD" w:rsidP="00726994">
            <w:pPr>
              <w:tabs>
                <w:tab w:val="num" w:pos="180"/>
              </w:tabs>
              <w:ind w:left="-84" w:right="-79"/>
              <w:contextualSpacing/>
            </w:pPr>
            <w:r w:rsidRPr="00D153AC">
              <w:rPr>
                <w:b/>
                <w:bCs/>
              </w:rPr>
              <w:t>Уметь:</w:t>
            </w:r>
            <w:r w:rsidRPr="00D153AC">
              <w:t xml:space="preserve"> разрабатывать и реализовывать</w:t>
            </w:r>
            <w:r w:rsidR="005E4E30">
              <w:t xml:space="preserve"> </w:t>
            </w:r>
            <w:r w:rsidRPr="00D153AC">
              <w:t>анимационные программы</w:t>
            </w:r>
            <w:r w:rsidR="007A24BC">
              <w:t>.</w:t>
            </w:r>
            <w:r w:rsidRPr="00D153AC">
              <w:t xml:space="preserve"> </w:t>
            </w:r>
          </w:p>
          <w:p w14:paraId="3C935171" w14:textId="77777777" w:rsidR="001479BD" w:rsidRPr="00D153AC" w:rsidRDefault="001479BD" w:rsidP="00726994">
            <w:pPr>
              <w:ind w:left="-84" w:right="-79"/>
              <w:contextualSpacing/>
              <w:rPr>
                <w:b/>
              </w:rPr>
            </w:pPr>
            <w:r w:rsidRPr="00D153AC">
              <w:rPr>
                <w:b/>
                <w:bCs/>
              </w:rPr>
              <w:t>Владеть навыками:</w:t>
            </w:r>
            <w:r w:rsidRPr="00D153AC">
              <w:t xml:space="preserve"> разработки и реализации современных технологий анимационного сервиса.</w:t>
            </w:r>
          </w:p>
          <w:p w14:paraId="7AA8354A" w14:textId="77777777" w:rsidR="001479BD" w:rsidRPr="00D153AC" w:rsidRDefault="001479BD" w:rsidP="00726994">
            <w:pPr>
              <w:pStyle w:val="a"/>
              <w:numPr>
                <w:ilvl w:val="0"/>
                <w:numId w:val="0"/>
              </w:numPr>
              <w:spacing w:line="240" w:lineRule="auto"/>
              <w:ind w:left="-84" w:right="-79"/>
              <w:contextualSpacing/>
              <w:jc w:val="left"/>
              <w:rPr>
                <w:b/>
              </w:rPr>
            </w:pPr>
          </w:p>
        </w:tc>
      </w:tr>
    </w:tbl>
    <w:p w14:paraId="36193904" w14:textId="19B741A6" w:rsidR="007A24BC" w:rsidRDefault="00D95410" w:rsidP="005E4E30">
      <w:pPr>
        <w:tabs>
          <w:tab w:val="left" w:pos="2388"/>
          <w:tab w:val="left" w:pos="5670"/>
        </w:tabs>
        <w:ind w:right="141"/>
        <w:contextualSpacing/>
        <w:rPr>
          <w:b/>
        </w:rPr>
      </w:pPr>
      <w:r w:rsidRPr="00D153AC">
        <w:rPr>
          <w:b/>
        </w:rPr>
        <w:tab/>
      </w:r>
    </w:p>
    <w:p w14:paraId="0334D01B" w14:textId="4CFA1699" w:rsidR="00D95410" w:rsidRPr="00C44E75" w:rsidRDefault="007A24BC" w:rsidP="00D66B0E">
      <w:pPr>
        <w:tabs>
          <w:tab w:val="left" w:pos="2388"/>
          <w:tab w:val="left" w:pos="5670"/>
        </w:tabs>
        <w:ind w:right="141"/>
        <w:contextualSpacing/>
        <w:rPr>
          <w:b/>
          <w:bCs/>
        </w:rPr>
      </w:pPr>
      <w:r>
        <w:rPr>
          <w:b/>
        </w:rPr>
        <w:br w:type="column"/>
      </w:r>
      <w:r w:rsidR="00D95410" w:rsidRPr="00C44E75">
        <w:rPr>
          <w:b/>
          <w:bCs/>
        </w:rPr>
        <w:lastRenderedPageBreak/>
        <w:t>4.</w:t>
      </w:r>
      <w:r w:rsidR="00D95410" w:rsidRPr="00C44E75">
        <w:rPr>
          <w:b/>
          <w:bCs/>
          <w:lang w:val="en-US"/>
        </w:rPr>
        <w:t> </w:t>
      </w:r>
      <w:r w:rsidR="00D95410" w:rsidRPr="00C44E75">
        <w:rPr>
          <w:b/>
          <w:bCs/>
        </w:rPr>
        <w:t>Объем, структура</w:t>
      </w:r>
      <w:r w:rsidR="00D95410" w:rsidRPr="00C44E75">
        <w:rPr>
          <w:b/>
          <w:bCs/>
          <w:color w:val="FF0000"/>
        </w:rPr>
        <w:t xml:space="preserve"> </w:t>
      </w:r>
      <w:r w:rsidR="00D95410" w:rsidRPr="00C44E75">
        <w:rPr>
          <w:b/>
          <w:bCs/>
        </w:rPr>
        <w:t xml:space="preserve">и содержание дисциплины </w:t>
      </w:r>
    </w:p>
    <w:p w14:paraId="4758E505" w14:textId="77777777" w:rsidR="007A24BC" w:rsidRPr="00D153AC" w:rsidRDefault="007A24BC" w:rsidP="00D153AC">
      <w:pPr>
        <w:ind w:firstLine="709"/>
        <w:contextualSpacing/>
        <w:jc w:val="both"/>
        <w:rPr>
          <w:bCs/>
        </w:rPr>
      </w:pPr>
    </w:p>
    <w:p w14:paraId="1D60A2C6" w14:textId="0A76BFA2" w:rsidR="00D95410" w:rsidRDefault="00D95410" w:rsidP="00D66B0E">
      <w:pPr>
        <w:contextualSpacing/>
        <w:jc w:val="both"/>
      </w:pPr>
      <w:r w:rsidRPr="00D153AC">
        <w:t>Общая трудоемкость дисциплины составляет _</w:t>
      </w:r>
      <w:r w:rsidR="00C03A1C" w:rsidRPr="00D153AC">
        <w:t>3</w:t>
      </w:r>
      <w:r w:rsidR="007A24BC">
        <w:t>_</w:t>
      </w:r>
      <w:r w:rsidRPr="00D153AC">
        <w:t xml:space="preserve"> зачетных единиц, </w:t>
      </w:r>
      <w:r w:rsidR="00C03A1C" w:rsidRPr="00D153AC">
        <w:t>108</w:t>
      </w:r>
      <w:r w:rsidRPr="00D153AC">
        <w:t xml:space="preserve"> акад. часов.</w:t>
      </w:r>
    </w:p>
    <w:p w14:paraId="08A27250" w14:textId="5A47FF7D" w:rsidR="007A24BC" w:rsidRDefault="007A24BC" w:rsidP="00D153AC">
      <w:pPr>
        <w:ind w:firstLine="709"/>
        <w:contextualSpacing/>
        <w:jc w:val="both"/>
      </w:pPr>
    </w:p>
    <w:tbl>
      <w:tblPr>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6"/>
        <w:gridCol w:w="3155"/>
        <w:gridCol w:w="365"/>
        <w:gridCol w:w="557"/>
        <w:gridCol w:w="557"/>
        <w:gridCol w:w="557"/>
        <w:gridCol w:w="557"/>
        <w:gridCol w:w="561"/>
        <w:gridCol w:w="577"/>
        <w:gridCol w:w="2527"/>
      </w:tblGrid>
      <w:tr w:rsidR="007A24BC" w:rsidRPr="00D153AC" w14:paraId="028B2EF2" w14:textId="77777777" w:rsidTr="007A24BC">
        <w:trPr>
          <w:cantSplit/>
          <w:trHeight w:val="1312"/>
        </w:trPr>
        <w:tc>
          <w:tcPr>
            <w:tcW w:w="202" w:type="pct"/>
            <w:vMerge w:val="restart"/>
          </w:tcPr>
          <w:p w14:paraId="02B40EFD" w14:textId="136EB6EB" w:rsidR="007A24BC" w:rsidRPr="00D153AC" w:rsidRDefault="007A24BC" w:rsidP="00D153AC">
            <w:pPr>
              <w:contextualSpacing/>
              <w:jc w:val="center"/>
              <w:rPr>
                <w:bCs/>
              </w:rPr>
            </w:pPr>
          </w:p>
          <w:p w14:paraId="50AFB4A9" w14:textId="77777777" w:rsidR="007A24BC" w:rsidRPr="00D153AC" w:rsidRDefault="007A24BC" w:rsidP="00D153AC">
            <w:pPr>
              <w:contextualSpacing/>
              <w:jc w:val="center"/>
              <w:rPr>
                <w:bCs/>
              </w:rPr>
            </w:pPr>
            <w:r w:rsidRPr="00D153AC">
              <w:rPr>
                <w:bCs/>
              </w:rPr>
              <w:t>п/п</w:t>
            </w:r>
          </w:p>
        </w:tc>
        <w:tc>
          <w:tcPr>
            <w:tcW w:w="1608" w:type="pct"/>
            <w:vMerge w:val="restart"/>
            <w:tcMar>
              <w:top w:w="28" w:type="dxa"/>
              <w:left w:w="17" w:type="dxa"/>
              <w:right w:w="17" w:type="dxa"/>
            </w:tcMar>
          </w:tcPr>
          <w:p w14:paraId="7FB28C70" w14:textId="77777777" w:rsidR="007A24BC" w:rsidRPr="00D153AC" w:rsidRDefault="007A24BC" w:rsidP="00D153AC">
            <w:pPr>
              <w:contextualSpacing/>
              <w:jc w:val="center"/>
              <w:rPr>
                <w:bCs/>
              </w:rPr>
            </w:pPr>
            <w:r w:rsidRPr="00D153AC">
              <w:rPr>
                <w:bCs/>
              </w:rPr>
              <w:t>Темы (разделы)</w:t>
            </w:r>
          </w:p>
          <w:p w14:paraId="7FC29BBF" w14:textId="77777777" w:rsidR="007A24BC" w:rsidRPr="00D153AC" w:rsidRDefault="007A24BC" w:rsidP="00D153AC">
            <w:pPr>
              <w:contextualSpacing/>
              <w:jc w:val="center"/>
              <w:rPr>
                <w:bCs/>
              </w:rPr>
            </w:pPr>
            <w:r w:rsidRPr="00D153AC">
              <w:rPr>
                <w:bCs/>
              </w:rPr>
              <w:t xml:space="preserve">дисциплины, </w:t>
            </w:r>
          </w:p>
          <w:p w14:paraId="67DDE05A" w14:textId="77777777" w:rsidR="007A24BC" w:rsidRPr="00D153AC" w:rsidRDefault="007A24BC" w:rsidP="00D153AC">
            <w:pPr>
              <w:contextualSpacing/>
              <w:jc w:val="center"/>
              <w:rPr>
                <w:bCs/>
              </w:rPr>
            </w:pPr>
            <w:r w:rsidRPr="00D153AC">
              <w:rPr>
                <w:bCs/>
              </w:rPr>
              <w:t>их содержание</w:t>
            </w:r>
          </w:p>
          <w:p w14:paraId="45F4C12D" w14:textId="77777777" w:rsidR="007A24BC" w:rsidRPr="00D153AC" w:rsidRDefault="007A24BC" w:rsidP="00D153AC">
            <w:pPr>
              <w:contextualSpacing/>
              <w:jc w:val="center"/>
              <w:rPr>
                <w:bCs/>
              </w:rPr>
            </w:pPr>
          </w:p>
        </w:tc>
        <w:tc>
          <w:tcPr>
            <w:tcW w:w="186" w:type="pct"/>
            <w:vMerge w:val="restart"/>
            <w:textDirection w:val="btLr"/>
          </w:tcPr>
          <w:p w14:paraId="59A3A513" w14:textId="77777777" w:rsidR="007A24BC" w:rsidRPr="00D153AC" w:rsidRDefault="007A24BC" w:rsidP="00D153AC">
            <w:pPr>
              <w:ind w:left="113" w:right="113"/>
              <w:contextualSpacing/>
              <w:jc w:val="center"/>
              <w:rPr>
                <w:bCs/>
              </w:rPr>
            </w:pPr>
            <w:r w:rsidRPr="00D153AC">
              <w:rPr>
                <w:bCs/>
              </w:rPr>
              <w:t>Семестр</w:t>
            </w:r>
          </w:p>
        </w:tc>
        <w:tc>
          <w:tcPr>
            <w:tcW w:w="1716" w:type="pct"/>
            <w:gridSpan w:val="6"/>
          </w:tcPr>
          <w:p w14:paraId="7600BFE9" w14:textId="77777777" w:rsidR="007A24BC" w:rsidRPr="00D153AC" w:rsidRDefault="007A24BC" w:rsidP="00D153AC">
            <w:pPr>
              <w:contextualSpacing/>
              <w:jc w:val="center"/>
              <w:rPr>
                <w:bCs/>
              </w:rPr>
            </w:pPr>
            <w:r w:rsidRPr="00D153AC">
              <w:rPr>
                <w:bCs/>
              </w:rPr>
              <w:t xml:space="preserve">Виды учебных занятий, </w:t>
            </w:r>
          </w:p>
          <w:p w14:paraId="15CF5112" w14:textId="77777777" w:rsidR="007A24BC" w:rsidRPr="00D153AC" w:rsidRDefault="007A24BC" w:rsidP="00D153AC">
            <w:pPr>
              <w:contextualSpacing/>
              <w:jc w:val="center"/>
              <w:rPr>
                <w:bCs/>
              </w:rPr>
            </w:pPr>
            <w:r w:rsidRPr="00D153AC">
              <w:rPr>
                <w:bCs/>
              </w:rPr>
              <w:t xml:space="preserve">включая самостоятельную работу студентов, </w:t>
            </w:r>
          </w:p>
          <w:p w14:paraId="4D65EA18" w14:textId="77777777" w:rsidR="007A24BC" w:rsidRPr="00D153AC" w:rsidRDefault="007A24BC" w:rsidP="00D153AC">
            <w:pPr>
              <w:contextualSpacing/>
              <w:jc w:val="center"/>
              <w:rPr>
                <w:bCs/>
              </w:rPr>
            </w:pPr>
            <w:r w:rsidRPr="00D153AC">
              <w:rPr>
                <w:bCs/>
              </w:rPr>
              <w:t>и их трудоемкость</w:t>
            </w:r>
          </w:p>
          <w:p w14:paraId="78449556" w14:textId="613E4898" w:rsidR="007A24BC" w:rsidRPr="00D153AC" w:rsidRDefault="007A24BC" w:rsidP="00C44E75">
            <w:pPr>
              <w:contextualSpacing/>
              <w:jc w:val="center"/>
              <w:rPr>
                <w:bCs/>
              </w:rPr>
            </w:pPr>
            <w:r w:rsidRPr="00D153AC">
              <w:rPr>
                <w:bCs/>
              </w:rPr>
              <w:t>(в академических часах)</w:t>
            </w:r>
          </w:p>
        </w:tc>
        <w:tc>
          <w:tcPr>
            <w:tcW w:w="1289" w:type="pct"/>
            <w:vMerge w:val="restart"/>
          </w:tcPr>
          <w:p w14:paraId="7A21F921" w14:textId="77777777" w:rsidR="007A24BC" w:rsidRPr="00D153AC" w:rsidRDefault="007A24BC" w:rsidP="00D153AC">
            <w:pPr>
              <w:contextualSpacing/>
              <w:jc w:val="center"/>
              <w:rPr>
                <w:bCs/>
                <w:i/>
                <w:iCs/>
              </w:rPr>
            </w:pPr>
            <w:r w:rsidRPr="00D153AC">
              <w:rPr>
                <w:bCs/>
              </w:rPr>
              <w:t xml:space="preserve">Формы текущего контроля успеваемости </w:t>
            </w:r>
          </w:p>
          <w:p w14:paraId="045F4E9E" w14:textId="77777777" w:rsidR="007A24BC" w:rsidRPr="00D153AC" w:rsidRDefault="007A24BC" w:rsidP="00D153AC">
            <w:pPr>
              <w:contextualSpacing/>
              <w:jc w:val="center"/>
              <w:rPr>
                <w:bCs/>
              </w:rPr>
            </w:pPr>
          </w:p>
          <w:p w14:paraId="5757BEF7" w14:textId="77777777" w:rsidR="007A24BC" w:rsidRPr="00D153AC" w:rsidRDefault="007A24BC" w:rsidP="00D153AC">
            <w:pPr>
              <w:contextualSpacing/>
              <w:jc w:val="center"/>
              <w:rPr>
                <w:bCs/>
              </w:rPr>
            </w:pPr>
            <w:r w:rsidRPr="00D153AC">
              <w:rPr>
                <w:bCs/>
              </w:rPr>
              <w:t xml:space="preserve">Форма промежуточной аттестации </w:t>
            </w:r>
          </w:p>
          <w:p w14:paraId="5C45F314" w14:textId="77777777" w:rsidR="007A24BC" w:rsidRPr="00D153AC" w:rsidRDefault="007A24BC" w:rsidP="00D153AC">
            <w:pPr>
              <w:contextualSpacing/>
              <w:jc w:val="center"/>
              <w:rPr>
                <w:bCs/>
                <w:i/>
                <w:iCs/>
              </w:rPr>
            </w:pPr>
            <w:r w:rsidRPr="00D153AC">
              <w:rPr>
                <w:bCs/>
                <w:i/>
                <w:iCs/>
              </w:rPr>
              <w:t>(по семестрам)</w:t>
            </w:r>
          </w:p>
        </w:tc>
      </w:tr>
      <w:tr w:rsidR="007A24BC" w:rsidRPr="00D153AC" w14:paraId="4E16E7B7" w14:textId="77777777" w:rsidTr="007A24BC">
        <w:tc>
          <w:tcPr>
            <w:tcW w:w="202" w:type="pct"/>
            <w:vMerge/>
          </w:tcPr>
          <w:p w14:paraId="3094A3E0" w14:textId="77777777" w:rsidR="007A24BC" w:rsidRPr="00D153AC" w:rsidRDefault="007A24BC" w:rsidP="00D153AC">
            <w:pPr>
              <w:contextualSpacing/>
              <w:jc w:val="both"/>
              <w:rPr>
                <w:b/>
                <w:bCs/>
              </w:rPr>
            </w:pPr>
          </w:p>
        </w:tc>
        <w:tc>
          <w:tcPr>
            <w:tcW w:w="1608" w:type="pct"/>
            <w:vMerge/>
          </w:tcPr>
          <w:p w14:paraId="515F976D" w14:textId="77777777" w:rsidR="007A24BC" w:rsidRPr="00D153AC" w:rsidRDefault="007A24BC" w:rsidP="00D153AC">
            <w:pPr>
              <w:contextualSpacing/>
              <w:jc w:val="both"/>
              <w:rPr>
                <w:b/>
                <w:bCs/>
              </w:rPr>
            </w:pPr>
          </w:p>
        </w:tc>
        <w:tc>
          <w:tcPr>
            <w:tcW w:w="186" w:type="pct"/>
            <w:vMerge/>
          </w:tcPr>
          <w:p w14:paraId="5B411347" w14:textId="77777777" w:rsidR="007A24BC" w:rsidRPr="00D153AC" w:rsidRDefault="007A24BC" w:rsidP="00D153AC">
            <w:pPr>
              <w:contextualSpacing/>
              <w:jc w:val="both"/>
              <w:rPr>
                <w:b/>
                <w:bCs/>
              </w:rPr>
            </w:pPr>
          </w:p>
        </w:tc>
        <w:tc>
          <w:tcPr>
            <w:tcW w:w="1421" w:type="pct"/>
            <w:gridSpan w:val="5"/>
          </w:tcPr>
          <w:p w14:paraId="6A8D6D19" w14:textId="77777777" w:rsidR="007A24BC" w:rsidRPr="00D153AC" w:rsidRDefault="007A24BC" w:rsidP="00D153AC">
            <w:pPr>
              <w:contextualSpacing/>
              <w:jc w:val="center"/>
            </w:pPr>
            <w:r w:rsidRPr="00D153AC">
              <w:t>Контактная работа</w:t>
            </w:r>
          </w:p>
        </w:tc>
        <w:tc>
          <w:tcPr>
            <w:tcW w:w="294" w:type="pct"/>
            <w:vMerge w:val="restart"/>
            <w:textDirection w:val="btLr"/>
          </w:tcPr>
          <w:p w14:paraId="1D12C32F" w14:textId="1E772B2F" w:rsidR="007A24BC" w:rsidRPr="00D153AC" w:rsidRDefault="008A7865" w:rsidP="00D153AC">
            <w:pPr>
              <w:ind w:left="113" w:right="113"/>
              <w:contextualSpacing/>
              <w:jc w:val="center"/>
            </w:pPr>
            <w:r>
              <w:t>С</w:t>
            </w:r>
            <w:r w:rsidR="007A24BC" w:rsidRPr="00D153AC">
              <w:t>амостоятельная</w:t>
            </w:r>
          </w:p>
          <w:p w14:paraId="02B789D9" w14:textId="73D69A31" w:rsidR="007A24BC" w:rsidRPr="00D153AC" w:rsidRDefault="007A24BC" w:rsidP="00D153AC">
            <w:pPr>
              <w:ind w:left="113" w:right="113"/>
              <w:contextualSpacing/>
              <w:jc w:val="center"/>
            </w:pPr>
            <w:r w:rsidRPr="00D153AC">
              <w:t>работа</w:t>
            </w:r>
          </w:p>
        </w:tc>
        <w:tc>
          <w:tcPr>
            <w:tcW w:w="1289" w:type="pct"/>
            <w:vMerge/>
          </w:tcPr>
          <w:p w14:paraId="4E9F3DE9" w14:textId="7119B812" w:rsidR="007A24BC" w:rsidRPr="00D153AC" w:rsidRDefault="007A24BC" w:rsidP="00D153AC">
            <w:pPr>
              <w:contextualSpacing/>
              <w:jc w:val="both"/>
            </w:pPr>
          </w:p>
        </w:tc>
      </w:tr>
      <w:tr w:rsidR="007A24BC" w:rsidRPr="00D153AC" w14:paraId="1A2603D9" w14:textId="77777777" w:rsidTr="00C44E75">
        <w:trPr>
          <w:cantSplit/>
          <w:trHeight w:val="1733"/>
        </w:trPr>
        <w:tc>
          <w:tcPr>
            <w:tcW w:w="202" w:type="pct"/>
            <w:vMerge/>
          </w:tcPr>
          <w:p w14:paraId="5FC429AD" w14:textId="77777777" w:rsidR="007A24BC" w:rsidRPr="00D153AC" w:rsidRDefault="007A24BC" w:rsidP="00D153AC">
            <w:pPr>
              <w:contextualSpacing/>
              <w:jc w:val="both"/>
              <w:rPr>
                <w:b/>
                <w:bCs/>
              </w:rPr>
            </w:pPr>
          </w:p>
        </w:tc>
        <w:tc>
          <w:tcPr>
            <w:tcW w:w="1608" w:type="pct"/>
            <w:vMerge/>
          </w:tcPr>
          <w:p w14:paraId="037FB5A8" w14:textId="77777777" w:rsidR="007A24BC" w:rsidRPr="00D153AC" w:rsidRDefault="007A24BC" w:rsidP="00D153AC">
            <w:pPr>
              <w:contextualSpacing/>
              <w:jc w:val="both"/>
              <w:rPr>
                <w:b/>
                <w:bCs/>
              </w:rPr>
            </w:pPr>
          </w:p>
        </w:tc>
        <w:tc>
          <w:tcPr>
            <w:tcW w:w="186" w:type="pct"/>
            <w:vMerge/>
          </w:tcPr>
          <w:p w14:paraId="55689F68" w14:textId="77777777" w:rsidR="007A24BC" w:rsidRPr="00D153AC" w:rsidRDefault="007A24BC" w:rsidP="00D153AC">
            <w:pPr>
              <w:contextualSpacing/>
              <w:jc w:val="both"/>
              <w:rPr>
                <w:b/>
                <w:bCs/>
              </w:rPr>
            </w:pPr>
          </w:p>
        </w:tc>
        <w:tc>
          <w:tcPr>
            <w:tcW w:w="284" w:type="pct"/>
            <w:textDirection w:val="btLr"/>
            <w:vAlign w:val="center"/>
          </w:tcPr>
          <w:p w14:paraId="29B84D85" w14:textId="77777777" w:rsidR="007A24BC" w:rsidRPr="00D153AC" w:rsidRDefault="007A24BC" w:rsidP="00D153AC">
            <w:pPr>
              <w:ind w:left="113" w:right="113"/>
              <w:contextualSpacing/>
              <w:jc w:val="center"/>
            </w:pPr>
            <w:r w:rsidRPr="00D153AC">
              <w:t>лекции</w:t>
            </w:r>
          </w:p>
        </w:tc>
        <w:tc>
          <w:tcPr>
            <w:tcW w:w="284" w:type="pct"/>
            <w:tcMar>
              <w:left w:w="57" w:type="dxa"/>
              <w:right w:w="57" w:type="dxa"/>
            </w:tcMar>
            <w:textDirection w:val="btLr"/>
            <w:vAlign w:val="center"/>
          </w:tcPr>
          <w:p w14:paraId="1E82C102" w14:textId="77777777" w:rsidR="007A24BC" w:rsidRPr="00D153AC" w:rsidRDefault="007A24BC" w:rsidP="00D153AC">
            <w:pPr>
              <w:ind w:left="113" w:right="113"/>
              <w:contextualSpacing/>
              <w:jc w:val="center"/>
            </w:pPr>
            <w:r w:rsidRPr="00D153AC">
              <w:t>практические</w:t>
            </w:r>
          </w:p>
        </w:tc>
        <w:tc>
          <w:tcPr>
            <w:tcW w:w="284" w:type="pct"/>
            <w:tcMar>
              <w:left w:w="57" w:type="dxa"/>
              <w:right w:w="57" w:type="dxa"/>
            </w:tcMar>
            <w:textDirection w:val="btLr"/>
            <w:vAlign w:val="center"/>
          </w:tcPr>
          <w:p w14:paraId="19332D77" w14:textId="77777777" w:rsidR="007A24BC" w:rsidRPr="00D153AC" w:rsidRDefault="007A24BC" w:rsidP="00D153AC">
            <w:pPr>
              <w:ind w:left="113" w:right="113"/>
              <w:contextualSpacing/>
              <w:jc w:val="center"/>
            </w:pPr>
            <w:r w:rsidRPr="00D153AC">
              <w:t>л</w:t>
            </w:r>
            <w:r w:rsidRPr="00D153AC">
              <w:rPr>
                <w:lang w:val="en-US"/>
              </w:rPr>
              <w:t>аб</w:t>
            </w:r>
            <w:r w:rsidRPr="00D153AC">
              <w:t>ораторные</w:t>
            </w:r>
          </w:p>
        </w:tc>
        <w:tc>
          <w:tcPr>
            <w:tcW w:w="284" w:type="pct"/>
            <w:shd w:val="clear" w:color="auto" w:fill="auto"/>
            <w:tcMar>
              <w:left w:w="57" w:type="dxa"/>
              <w:right w:w="57" w:type="dxa"/>
            </w:tcMar>
            <w:textDirection w:val="btLr"/>
            <w:vAlign w:val="center"/>
          </w:tcPr>
          <w:p w14:paraId="5B63E97F" w14:textId="77777777" w:rsidR="007A24BC" w:rsidRPr="00D153AC" w:rsidRDefault="007A24BC" w:rsidP="00D153AC">
            <w:pPr>
              <w:ind w:left="113" w:right="113"/>
              <w:contextualSpacing/>
              <w:jc w:val="center"/>
            </w:pPr>
            <w:r w:rsidRPr="00D153AC">
              <w:t>консультации</w:t>
            </w:r>
          </w:p>
        </w:tc>
        <w:tc>
          <w:tcPr>
            <w:tcW w:w="286" w:type="pct"/>
            <w:textDirection w:val="btLr"/>
            <w:vAlign w:val="center"/>
          </w:tcPr>
          <w:p w14:paraId="2301A0FA" w14:textId="50A5E324" w:rsidR="007A24BC" w:rsidRPr="00D153AC" w:rsidRDefault="007A24BC" w:rsidP="00C44E75">
            <w:pPr>
              <w:ind w:left="-57" w:right="-57"/>
              <w:contextualSpacing/>
              <w:jc w:val="center"/>
            </w:pPr>
            <w:r w:rsidRPr="00D153AC">
              <w:t>аттестационные испытания</w:t>
            </w:r>
          </w:p>
        </w:tc>
        <w:tc>
          <w:tcPr>
            <w:tcW w:w="294" w:type="pct"/>
            <w:vMerge/>
            <w:textDirection w:val="btLr"/>
            <w:vAlign w:val="center"/>
          </w:tcPr>
          <w:p w14:paraId="02A5A13A" w14:textId="51935AE4" w:rsidR="007A24BC" w:rsidRPr="00D153AC" w:rsidRDefault="007A24BC" w:rsidP="00D153AC">
            <w:pPr>
              <w:ind w:left="113" w:right="113"/>
              <w:contextualSpacing/>
              <w:jc w:val="center"/>
            </w:pPr>
          </w:p>
        </w:tc>
        <w:tc>
          <w:tcPr>
            <w:tcW w:w="1289" w:type="pct"/>
            <w:vMerge/>
          </w:tcPr>
          <w:p w14:paraId="2726E4D8" w14:textId="77777777" w:rsidR="007A24BC" w:rsidRPr="00D153AC" w:rsidRDefault="007A24BC" w:rsidP="00D153AC">
            <w:pPr>
              <w:contextualSpacing/>
              <w:jc w:val="both"/>
            </w:pPr>
          </w:p>
        </w:tc>
      </w:tr>
      <w:tr w:rsidR="007A24BC" w:rsidRPr="00D153AC" w14:paraId="5433BFAC" w14:textId="77777777" w:rsidTr="007A24BC">
        <w:tc>
          <w:tcPr>
            <w:tcW w:w="202" w:type="pct"/>
          </w:tcPr>
          <w:p w14:paraId="3F6E49FD" w14:textId="77777777" w:rsidR="00D95410" w:rsidRPr="00D153AC" w:rsidRDefault="00D95410" w:rsidP="007A24BC">
            <w:pPr>
              <w:contextualSpacing/>
              <w:jc w:val="both"/>
            </w:pPr>
            <w:r w:rsidRPr="00D153AC">
              <w:t>1.</w:t>
            </w:r>
          </w:p>
        </w:tc>
        <w:tc>
          <w:tcPr>
            <w:tcW w:w="1608" w:type="pct"/>
          </w:tcPr>
          <w:p w14:paraId="0519448F" w14:textId="495443DB" w:rsidR="00D95410" w:rsidRPr="00D153AC" w:rsidRDefault="00AC5ACB" w:rsidP="007A24BC">
            <w:pPr>
              <w:contextualSpacing/>
            </w:pPr>
            <w:r w:rsidRPr="00D153AC">
              <w:t>А</w:t>
            </w:r>
            <w:r w:rsidR="000219E6" w:rsidRPr="00D153AC">
              <w:t xml:space="preserve">нимация: основные </w:t>
            </w:r>
            <w:r w:rsidR="007A24BC">
              <w:t>понятия</w:t>
            </w:r>
            <w:r w:rsidR="00D95410" w:rsidRPr="00D153AC">
              <w:t xml:space="preserve"> </w:t>
            </w:r>
          </w:p>
        </w:tc>
        <w:tc>
          <w:tcPr>
            <w:tcW w:w="186" w:type="pct"/>
          </w:tcPr>
          <w:p w14:paraId="3567C6AA" w14:textId="77777777" w:rsidR="00D95410" w:rsidRPr="00D153AC" w:rsidRDefault="001479BD" w:rsidP="007A24BC">
            <w:pPr>
              <w:contextualSpacing/>
              <w:jc w:val="center"/>
            </w:pPr>
            <w:r w:rsidRPr="00D153AC">
              <w:t>7</w:t>
            </w:r>
          </w:p>
        </w:tc>
        <w:tc>
          <w:tcPr>
            <w:tcW w:w="284" w:type="pct"/>
          </w:tcPr>
          <w:p w14:paraId="693D41BF" w14:textId="0718917F" w:rsidR="00D95410" w:rsidRPr="00D153AC" w:rsidRDefault="000219E6" w:rsidP="007A24BC">
            <w:pPr>
              <w:contextualSpacing/>
              <w:jc w:val="center"/>
            </w:pPr>
            <w:r w:rsidRPr="00D153AC">
              <w:t>4</w:t>
            </w:r>
          </w:p>
        </w:tc>
        <w:tc>
          <w:tcPr>
            <w:tcW w:w="284" w:type="pct"/>
          </w:tcPr>
          <w:p w14:paraId="6E101BFE" w14:textId="77777777" w:rsidR="00D95410" w:rsidRPr="00D153AC" w:rsidRDefault="00D95410" w:rsidP="007A24BC">
            <w:pPr>
              <w:contextualSpacing/>
              <w:jc w:val="center"/>
            </w:pPr>
          </w:p>
        </w:tc>
        <w:tc>
          <w:tcPr>
            <w:tcW w:w="284" w:type="pct"/>
          </w:tcPr>
          <w:p w14:paraId="7B0ED6C8" w14:textId="77777777" w:rsidR="00D95410" w:rsidRPr="00D153AC" w:rsidRDefault="00D95410" w:rsidP="007A24BC">
            <w:pPr>
              <w:contextualSpacing/>
              <w:jc w:val="center"/>
            </w:pPr>
          </w:p>
        </w:tc>
        <w:tc>
          <w:tcPr>
            <w:tcW w:w="284" w:type="pct"/>
          </w:tcPr>
          <w:p w14:paraId="0352AC13" w14:textId="77777777" w:rsidR="00D95410" w:rsidRPr="00D153AC" w:rsidRDefault="00D95410" w:rsidP="007A24BC">
            <w:pPr>
              <w:contextualSpacing/>
              <w:jc w:val="center"/>
            </w:pPr>
          </w:p>
        </w:tc>
        <w:tc>
          <w:tcPr>
            <w:tcW w:w="286" w:type="pct"/>
          </w:tcPr>
          <w:p w14:paraId="159FFA4B" w14:textId="77777777" w:rsidR="00D95410" w:rsidRPr="00D153AC" w:rsidRDefault="00D95410" w:rsidP="007A24BC">
            <w:pPr>
              <w:contextualSpacing/>
              <w:jc w:val="center"/>
            </w:pPr>
          </w:p>
        </w:tc>
        <w:tc>
          <w:tcPr>
            <w:tcW w:w="294" w:type="pct"/>
          </w:tcPr>
          <w:p w14:paraId="3551DB3A" w14:textId="549261A5" w:rsidR="00D95410" w:rsidRPr="00D153AC" w:rsidRDefault="00D95410" w:rsidP="007A24BC">
            <w:pPr>
              <w:contextualSpacing/>
              <w:jc w:val="center"/>
            </w:pPr>
          </w:p>
        </w:tc>
        <w:tc>
          <w:tcPr>
            <w:tcW w:w="1289" w:type="pct"/>
          </w:tcPr>
          <w:p w14:paraId="20541198" w14:textId="77777777" w:rsidR="00D95410" w:rsidRPr="00D153AC" w:rsidRDefault="00D95410" w:rsidP="007A24BC">
            <w:pPr>
              <w:contextualSpacing/>
              <w:jc w:val="both"/>
            </w:pPr>
          </w:p>
        </w:tc>
      </w:tr>
      <w:tr w:rsidR="007A24BC" w:rsidRPr="00D153AC" w14:paraId="781028C8" w14:textId="77777777" w:rsidTr="007A24BC">
        <w:tc>
          <w:tcPr>
            <w:tcW w:w="202" w:type="pct"/>
          </w:tcPr>
          <w:p w14:paraId="604CFFF3" w14:textId="77777777" w:rsidR="00D95410" w:rsidRPr="00D153AC" w:rsidRDefault="00D95410" w:rsidP="007A24BC">
            <w:pPr>
              <w:contextualSpacing/>
              <w:jc w:val="both"/>
            </w:pPr>
            <w:r w:rsidRPr="00D153AC">
              <w:t>2.</w:t>
            </w:r>
          </w:p>
        </w:tc>
        <w:tc>
          <w:tcPr>
            <w:tcW w:w="1608" w:type="pct"/>
          </w:tcPr>
          <w:p w14:paraId="0503FEA6" w14:textId="77777777" w:rsidR="00D95410" w:rsidRPr="00D153AC" w:rsidRDefault="000219E6" w:rsidP="007A24BC">
            <w:pPr>
              <w:contextualSpacing/>
            </w:pPr>
            <w:r w:rsidRPr="00D153AC">
              <w:t>Историческая реконструкция: основные понятия. История реконструкции</w:t>
            </w:r>
            <w:r w:rsidR="00D95410" w:rsidRPr="00D153AC">
              <w:t xml:space="preserve"> </w:t>
            </w:r>
          </w:p>
        </w:tc>
        <w:tc>
          <w:tcPr>
            <w:tcW w:w="186" w:type="pct"/>
          </w:tcPr>
          <w:p w14:paraId="054CD2F7" w14:textId="77777777" w:rsidR="00D95410" w:rsidRPr="00D153AC" w:rsidRDefault="001479BD" w:rsidP="007A24BC">
            <w:pPr>
              <w:contextualSpacing/>
              <w:jc w:val="center"/>
            </w:pPr>
            <w:r w:rsidRPr="00D153AC">
              <w:t>7</w:t>
            </w:r>
          </w:p>
        </w:tc>
        <w:tc>
          <w:tcPr>
            <w:tcW w:w="284" w:type="pct"/>
          </w:tcPr>
          <w:p w14:paraId="6F460B18" w14:textId="0EB8CCBD" w:rsidR="00D95410" w:rsidRPr="00D153AC" w:rsidRDefault="000219E6" w:rsidP="007A24BC">
            <w:pPr>
              <w:contextualSpacing/>
              <w:jc w:val="center"/>
            </w:pPr>
            <w:r w:rsidRPr="00D153AC">
              <w:t>2</w:t>
            </w:r>
          </w:p>
        </w:tc>
        <w:tc>
          <w:tcPr>
            <w:tcW w:w="284" w:type="pct"/>
          </w:tcPr>
          <w:p w14:paraId="6D248EDA" w14:textId="77777777" w:rsidR="00D95410" w:rsidRPr="00D153AC" w:rsidRDefault="00D95410" w:rsidP="007A24BC">
            <w:pPr>
              <w:contextualSpacing/>
              <w:jc w:val="center"/>
            </w:pPr>
          </w:p>
        </w:tc>
        <w:tc>
          <w:tcPr>
            <w:tcW w:w="284" w:type="pct"/>
          </w:tcPr>
          <w:p w14:paraId="2E893A35" w14:textId="77777777" w:rsidR="00D95410" w:rsidRPr="00D153AC" w:rsidRDefault="00D95410" w:rsidP="007A24BC">
            <w:pPr>
              <w:contextualSpacing/>
              <w:jc w:val="center"/>
            </w:pPr>
          </w:p>
        </w:tc>
        <w:tc>
          <w:tcPr>
            <w:tcW w:w="284" w:type="pct"/>
          </w:tcPr>
          <w:p w14:paraId="618AC437" w14:textId="77777777" w:rsidR="00D95410" w:rsidRPr="00D153AC" w:rsidRDefault="00D95410" w:rsidP="007A24BC">
            <w:pPr>
              <w:contextualSpacing/>
              <w:jc w:val="center"/>
            </w:pPr>
          </w:p>
        </w:tc>
        <w:tc>
          <w:tcPr>
            <w:tcW w:w="286" w:type="pct"/>
          </w:tcPr>
          <w:p w14:paraId="23965E54" w14:textId="77777777" w:rsidR="00D95410" w:rsidRPr="00D153AC" w:rsidRDefault="00D95410" w:rsidP="007A24BC">
            <w:pPr>
              <w:contextualSpacing/>
              <w:jc w:val="center"/>
            </w:pPr>
          </w:p>
        </w:tc>
        <w:tc>
          <w:tcPr>
            <w:tcW w:w="294" w:type="pct"/>
          </w:tcPr>
          <w:p w14:paraId="5AAD8904" w14:textId="6293214F" w:rsidR="00D95410" w:rsidRPr="00D153AC" w:rsidRDefault="00D95410" w:rsidP="007A24BC">
            <w:pPr>
              <w:contextualSpacing/>
              <w:jc w:val="center"/>
            </w:pPr>
          </w:p>
        </w:tc>
        <w:tc>
          <w:tcPr>
            <w:tcW w:w="1289" w:type="pct"/>
          </w:tcPr>
          <w:p w14:paraId="4E6E49C0" w14:textId="77777777" w:rsidR="00D95410" w:rsidRPr="00D153AC" w:rsidRDefault="00D95410" w:rsidP="007A24BC">
            <w:pPr>
              <w:contextualSpacing/>
              <w:jc w:val="both"/>
            </w:pPr>
          </w:p>
        </w:tc>
      </w:tr>
      <w:tr w:rsidR="007A24BC" w:rsidRPr="00D153AC" w14:paraId="440C1C43" w14:textId="77777777" w:rsidTr="007A24BC">
        <w:tc>
          <w:tcPr>
            <w:tcW w:w="202" w:type="pct"/>
          </w:tcPr>
          <w:p w14:paraId="1EF97F4A" w14:textId="77777777" w:rsidR="00D95410" w:rsidRPr="00D153AC" w:rsidRDefault="00D95410" w:rsidP="007A24BC">
            <w:pPr>
              <w:contextualSpacing/>
              <w:jc w:val="both"/>
            </w:pPr>
            <w:r w:rsidRPr="00D153AC">
              <w:t>3.</w:t>
            </w:r>
          </w:p>
        </w:tc>
        <w:tc>
          <w:tcPr>
            <w:tcW w:w="1608" w:type="pct"/>
          </w:tcPr>
          <w:p w14:paraId="6494EC75" w14:textId="59E1C9FF" w:rsidR="00D95410" w:rsidRPr="00D153AC" w:rsidRDefault="000219E6" w:rsidP="007A24BC">
            <w:pPr>
              <w:contextualSpacing/>
            </w:pPr>
            <w:r w:rsidRPr="00D153AC">
              <w:t>Реконструкторы и реконструкторские движения</w:t>
            </w:r>
          </w:p>
        </w:tc>
        <w:tc>
          <w:tcPr>
            <w:tcW w:w="186" w:type="pct"/>
          </w:tcPr>
          <w:p w14:paraId="404035A5" w14:textId="77777777" w:rsidR="00D95410" w:rsidRPr="00D153AC" w:rsidRDefault="001479BD" w:rsidP="007A24BC">
            <w:pPr>
              <w:contextualSpacing/>
              <w:jc w:val="center"/>
            </w:pPr>
            <w:r w:rsidRPr="00D153AC">
              <w:t>7</w:t>
            </w:r>
          </w:p>
        </w:tc>
        <w:tc>
          <w:tcPr>
            <w:tcW w:w="284" w:type="pct"/>
          </w:tcPr>
          <w:p w14:paraId="7A56DF6B" w14:textId="4171CBCF" w:rsidR="00D95410" w:rsidRPr="00D153AC" w:rsidRDefault="000219E6" w:rsidP="007A24BC">
            <w:pPr>
              <w:contextualSpacing/>
              <w:jc w:val="center"/>
            </w:pPr>
            <w:r w:rsidRPr="00D153AC">
              <w:t>4</w:t>
            </w:r>
          </w:p>
        </w:tc>
        <w:tc>
          <w:tcPr>
            <w:tcW w:w="284" w:type="pct"/>
          </w:tcPr>
          <w:p w14:paraId="71C5FBF6" w14:textId="77777777" w:rsidR="00D95410" w:rsidRPr="00D153AC" w:rsidRDefault="00D95410" w:rsidP="007A24BC">
            <w:pPr>
              <w:contextualSpacing/>
              <w:jc w:val="center"/>
            </w:pPr>
          </w:p>
        </w:tc>
        <w:tc>
          <w:tcPr>
            <w:tcW w:w="284" w:type="pct"/>
          </w:tcPr>
          <w:p w14:paraId="53600261" w14:textId="77777777" w:rsidR="00D95410" w:rsidRPr="00D153AC" w:rsidRDefault="00D95410" w:rsidP="007A24BC">
            <w:pPr>
              <w:contextualSpacing/>
              <w:jc w:val="center"/>
            </w:pPr>
          </w:p>
        </w:tc>
        <w:tc>
          <w:tcPr>
            <w:tcW w:w="284" w:type="pct"/>
          </w:tcPr>
          <w:p w14:paraId="25482060" w14:textId="77777777" w:rsidR="00D95410" w:rsidRPr="00D153AC" w:rsidRDefault="00D95410" w:rsidP="007A24BC">
            <w:pPr>
              <w:contextualSpacing/>
              <w:jc w:val="center"/>
              <w:rPr>
                <w:color w:val="FF0000"/>
              </w:rPr>
            </w:pPr>
          </w:p>
        </w:tc>
        <w:tc>
          <w:tcPr>
            <w:tcW w:w="286" w:type="pct"/>
          </w:tcPr>
          <w:p w14:paraId="5B0ED43F" w14:textId="77777777" w:rsidR="00D95410" w:rsidRPr="00D153AC" w:rsidRDefault="00D95410" w:rsidP="007A24BC">
            <w:pPr>
              <w:contextualSpacing/>
              <w:jc w:val="center"/>
              <w:rPr>
                <w:color w:val="FF0000"/>
              </w:rPr>
            </w:pPr>
          </w:p>
        </w:tc>
        <w:tc>
          <w:tcPr>
            <w:tcW w:w="294" w:type="pct"/>
          </w:tcPr>
          <w:p w14:paraId="62F158C4" w14:textId="45A4A48F" w:rsidR="00D95410" w:rsidRPr="00D153AC" w:rsidRDefault="00D95410" w:rsidP="007A24BC">
            <w:pPr>
              <w:contextualSpacing/>
              <w:jc w:val="center"/>
            </w:pPr>
          </w:p>
        </w:tc>
        <w:tc>
          <w:tcPr>
            <w:tcW w:w="1289" w:type="pct"/>
          </w:tcPr>
          <w:p w14:paraId="5FE735E9" w14:textId="77777777" w:rsidR="00D95410" w:rsidRPr="00D153AC" w:rsidRDefault="00D95410" w:rsidP="007A24BC">
            <w:pPr>
              <w:contextualSpacing/>
              <w:jc w:val="both"/>
            </w:pPr>
          </w:p>
        </w:tc>
      </w:tr>
      <w:tr w:rsidR="007A24BC" w:rsidRPr="00D153AC" w14:paraId="0969288A" w14:textId="77777777" w:rsidTr="007A24BC">
        <w:tc>
          <w:tcPr>
            <w:tcW w:w="202" w:type="pct"/>
          </w:tcPr>
          <w:p w14:paraId="1FA51068" w14:textId="77777777" w:rsidR="00D95410" w:rsidRPr="00D153AC" w:rsidRDefault="00D95410" w:rsidP="007A24BC">
            <w:pPr>
              <w:contextualSpacing/>
              <w:jc w:val="both"/>
            </w:pPr>
            <w:r w:rsidRPr="00D153AC">
              <w:t>4.</w:t>
            </w:r>
          </w:p>
        </w:tc>
        <w:tc>
          <w:tcPr>
            <w:tcW w:w="1608" w:type="pct"/>
          </w:tcPr>
          <w:p w14:paraId="1A7325FF" w14:textId="77777777" w:rsidR="00D95410" w:rsidRPr="00D153AC" w:rsidRDefault="000219E6" w:rsidP="007A24BC">
            <w:pPr>
              <w:contextualSpacing/>
              <w:rPr>
                <w:u w:val="single"/>
              </w:rPr>
            </w:pPr>
            <w:r w:rsidRPr="00D153AC">
              <w:t>Реконструкторы, власть и общество: проблемы взаимоотношений</w:t>
            </w:r>
            <w:r w:rsidR="00D95410" w:rsidRPr="00D153AC">
              <w:rPr>
                <w:u w:val="single"/>
              </w:rPr>
              <w:t xml:space="preserve"> </w:t>
            </w:r>
            <w:r w:rsidR="00D95410" w:rsidRPr="00D153AC">
              <w:t xml:space="preserve">    </w:t>
            </w:r>
          </w:p>
        </w:tc>
        <w:tc>
          <w:tcPr>
            <w:tcW w:w="186" w:type="pct"/>
          </w:tcPr>
          <w:p w14:paraId="4E8574AA" w14:textId="77777777" w:rsidR="00D95410" w:rsidRPr="00D153AC" w:rsidRDefault="001479BD" w:rsidP="007A24BC">
            <w:pPr>
              <w:contextualSpacing/>
              <w:jc w:val="center"/>
            </w:pPr>
            <w:r w:rsidRPr="00D153AC">
              <w:t>7</w:t>
            </w:r>
          </w:p>
        </w:tc>
        <w:tc>
          <w:tcPr>
            <w:tcW w:w="284" w:type="pct"/>
          </w:tcPr>
          <w:p w14:paraId="70D96D1B" w14:textId="5849CC0D" w:rsidR="00D95410" w:rsidRPr="00D153AC" w:rsidRDefault="000219E6" w:rsidP="007A24BC">
            <w:pPr>
              <w:contextualSpacing/>
              <w:jc w:val="center"/>
            </w:pPr>
            <w:r w:rsidRPr="00D153AC">
              <w:t>2</w:t>
            </w:r>
          </w:p>
        </w:tc>
        <w:tc>
          <w:tcPr>
            <w:tcW w:w="284" w:type="pct"/>
          </w:tcPr>
          <w:p w14:paraId="603B8C5C" w14:textId="77777777" w:rsidR="00D95410" w:rsidRPr="00D153AC" w:rsidRDefault="00D95410" w:rsidP="007A24BC">
            <w:pPr>
              <w:contextualSpacing/>
              <w:jc w:val="center"/>
            </w:pPr>
          </w:p>
        </w:tc>
        <w:tc>
          <w:tcPr>
            <w:tcW w:w="284" w:type="pct"/>
          </w:tcPr>
          <w:p w14:paraId="67848075" w14:textId="77777777" w:rsidR="00D95410" w:rsidRPr="00D153AC" w:rsidRDefault="00D95410" w:rsidP="007A24BC">
            <w:pPr>
              <w:contextualSpacing/>
              <w:jc w:val="center"/>
            </w:pPr>
          </w:p>
        </w:tc>
        <w:tc>
          <w:tcPr>
            <w:tcW w:w="284" w:type="pct"/>
          </w:tcPr>
          <w:p w14:paraId="6140FCF1" w14:textId="77777777" w:rsidR="00D95410" w:rsidRPr="00D153AC" w:rsidRDefault="00D95410" w:rsidP="007A24BC">
            <w:pPr>
              <w:contextualSpacing/>
              <w:jc w:val="center"/>
              <w:rPr>
                <w:color w:val="FF0000"/>
              </w:rPr>
            </w:pPr>
          </w:p>
        </w:tc>
        <w:tc>
          <w:tcPr>
            <w:tcW w:w="286" w:type="pct"/>
          </w:tcPr>
          <w:p w14:paraId="15348DBC" w14:textId="77777777" w:rsidR="00D95410" w:rsidRPr="00D153AC" w:rsidRDefault="00D95410" w:rsidP="007A24BC">
            <w:pPr>
              <w:contextualSpacing/>
              <w:jc w:val="center"/>
              <w:rPr>
                <w:color w:val="FF0000"/>
              </w:rPr>
            </w:pPr>
          </w:p>
        </w:tc>
        <w:tc>
          <w:tcPr>
            <w:tcW w:w="294" w:type="pct"/>
          </w:tcPr>
          <w:p w14:paraId="1C2E1328" w14:textId="22260137" w:rsidR="00D95410" w:rsidRPr="00D153AC" w:rsidRDefault="00D95410" w:rsidP="007A24BC">
            <w:pPr>
              <w:contextualSpacing/>
              <w:jc w:val="center"/>
            </w:pPr>
          </w:p>
        </w:tc>
        <w:tc>
          <w:tcPr>
            <w:tcW w:w="1289" w:type="pct"/>
          </w:tcPr>
          <w:p w14:paraId="2EA19F4D" w14:textId="77777777" w:rsidR="00D95410" w:rsidRPr="00D153AC" w:rsidRDefault="00D95410" w:rsidP="007A24BC">
            <w:pPr>
              <w:contextualSpacing/>
              <w:jc w:val="both"/>
            </w:pPr>
          </w:p>
        </w:tc>
      </w:tr>
      <w:tr w:rsidR="007A24BC" w:rsidRPr="00D153AC" w14:paraId="1DFD5844" w14:textId="77777777" w:rsidTr="007A24BC">
        <w:tc>
          <w:tcPr>
            <w:tcW w:w="202" w:type="pct"/>
          </w:tcPr>
          <w:p w14:paraId="2244E843" w14:textId="77777777" w:rsidR="00D95410" w:rsidRPr="00D153AC" w:rsidRDefault="00D95410" w:rsidP="007A24BC">
            <w:pPr>
              <w:contextualSpacing/>
              <w:jc w:val="both"/>
            </w:pPr>
            <w:r w:rsidRPr="00D153AC">
              <w:t>5.</w:t>
            </w:r>
          </w:p>
        </w:tc>
        <w:tc>
          <w:tcPr>
            <w:tcW w:w="1608" w:type="pct"/>
          </w:tcPr>
          <w:p w14:paraId="488F19AC" w14:textId="77777777" w:rsidR="00D95410" w:rsidRPr="00D153AC" w:rsidRDefault="000219E6" w:rsidP="007A24BC">
            <w:pPr>
              <w:contextualSpacing/>
              <w:rPr>
                <w:u w:val="single"/>
              </w:rPr>
            </w:pPr>
            <w:r w:rsidRPr="00D153AC">
              <w:t>Фестивали исторической реконструкции</w:t>
            </w:r>
          </w:p>
        </w:tc>
        <w:tc>
          <w:tcPr>
            <w:tcW w:w="186" w:type="pct"/>
          </w:tcPr>
          <w:p w14:paraId="34D8B254" w14:textId="77777777" w:rsidR="00D95410" w:rsidRPr="00D153AC" w:rsidRDefault="001479BD" w:rsidP="007A24BC">
            <w:pPr>
              <w:contextualSpacing/>
              <w:jc w:val="center"/>
            </w:pPr>
            <w:r w:rsidRPr="00D153AC">
              <w:t>7</w:t>
            </w:r>
          </w:p>
        </w:tc>
        <w:tc>
          <w:tcPr>
            <w:tcW w:w="284" w:type="pct"/>
          </w:tcPr>
          <w:p w14:paraId="783E07FE" w14:textId="27096370" w:rsidR="00D95410" w:rsidRPr="00D153AC" w:rsidRDefault="000219E6" w:rsidP="007A24BC">
            <w:pPr>
              <w:contextualSpacing/>
              <w:jc w:val="center"/>
            </w:pPr>
            <w:r w:rsidRPr="00D153AC">
              <w:t>2</w:t>
            </w:r>
          </w:p>
        </w:tc>
        <w:tc>
          <w:tcPr>
            <w:tcW w:w="284" w:type="pct"/>
          </w:tcPr>
          <w:p w14:paraId="7EC5A669" w14:textId="77777777" w:rsidR="00D95410" w:rsidRPr="00D153AC" w:rsidRDefault="00D95410" w:rsidP="007A24BC">
            <w:pPr>
              <w:contextualSpacing/>
              <w:jc w:val="center"/>
            </w:pPr>
          </w:p>
        </w:tc>
        <w:tc>
          <w:tcPr>
            <w:tcW w:w="284" w:type="pct"/>
          </w:tcPr>
          <w:p w14:paraId="7F8E162F" w14:textId="77777777" w:rsidR="00D95410" w:rsidRPr="00D153AC" w:rsidRDefault="00D95410" w:rsidP="007A24BC">
            <w:pPr>
              <w:contextualSpacing/>
              <w:jc w:val="center"/>
            </w:pPr>
          </w:p>
        </w:tc>
        <w:tc>
          <w:tcPr>
            <w:tcW w:w="284" w:type="pct"/>
          </w:tcPr>
          <w:p w14:paraId="08F5F5A6" w14:textId="77777777" w:rsidR="00D95410" w:rsidRPr="00D153AC" w:rsidRDefault="00D95410" w:rsidP="007A24BC">
            <w:pPr>
              <w:contextualSpacing/>
              <w:jc w:val="center"/>
              <w:rPr>
                <w:color w:val="FF0000"/>
              </w:rPr>
            </w:pPr>
          </w:p>
        </w:tc>
        <w:tc>
          <w:tcPr>
            <w:tcW w:w="286" w:type="pct"/>
          </w:tcPr>
          <w:p w14:paraId="5EDD9C6C" w14:textId="77777777" w:rsidR="00D95410" w:rsidRPr="00D153AC" w:rsidRDefault="00D95410" w:rsidP="007A24BC">
            <w:pPr>
              <w:contextualSpacing/>
              <w:jc w:val="center"/>
              <w:rPr>
                <w:color w:val="FF0000"/>
              </w:rPr>
            </w:pPr>
          </w:p>
        </w:tc>
        <w:tc>
          <w:tcPr>
            <w:tcW w:w="294" w:type="pct"/>
          </w:tcPr>
          <w:p w14:paraId="76C6C122" w14:textId="2E388BF7" w:rsidR="00D95410" w:rsidRPr="00D153AC" w:rsidRDefault="00D95410" w:rsidP="007A24BC">
            <w:pPr>
              <w:contextualSpacing/>
              <w:jc w:val="center"/>
            </w:pPr>
          </w:p>
        </w:tc>
        <w:tc>
          <w:tcPr>
            <w:tcW w:w="1289" w:type="pct"/>
          </w:tcPr>
          <w:p w14:paraId="41EC36C1" w14:textId="77777777" w:rsidR="00D95410" w:rsidRPr="00D153AC" w:rsidRDefault="00D95410" w:rsidP="007A24BC">
            <w:pPr>
              <w:contextualSpacing/>
              <w:jc w:val="both"/>
            </w:pPr>
          </w:p>
        </w:tc>
      </w:tr>
      <w:tr w:rsidR="007A24BC" w:rsidRPr="00D153AC" w14:paraId="7D5052EF" w14:textId="77777777" w:rsidTr="00C07208">
        <w:trPr>
          <w:trHeight w:val="335"/>
        </w:trPr>
        <w:tc>
          <w:tcPr>
            <w:tcW w:w="202" w:type="pct"/>
          </w:tcPr>
          <w:p w14:paraId="1B2FED7D" w14:textId="77777777" w:rsidR="00D95410" w:rsidRPr="00D153AC" w:rsidRDefault="00D95410" w:rsidP="007A24BC">
            <w:pPr>
              <w:contextualSpacing/>
              <w:jc w:val="both"/>
            </w:pPr>
            <w:r w:rsidRPr="00D153AC">
              <w:t>6.</w:t>
            </w:r>
          </w:p>
        </w:tc>
        <w:tc>
          <w:tcPr>
            <w:tcW w:w="1608" w:type="pct"/>
          </w:tcPr>
          <w:p w14:paraId="31D1EFBC" w14:textId="5B370110" w:rsidR="00D95410" w:rsidRPr="00D153AC" w:rsidRDefault="000219E6" w:rsidP="007A24BC">
            <w:pPr>
              <w:tabs>
                <w:tab w:val="left" w:pos="900"/>
              </w:tabs>
              <w:contextualSpacing/>
              <w:rPr>
                <w:u w:val="single"/>
              </w:rPr>
            </w:pPr>
            <w:r w:rsidRPr="00D153AC">
              <w:t>Парки живой истории</w:t>
            </w:r>
          </w:p>
        </w:tc>
        <w:tc>
          <w:tcPr>
            <w:tcW w:w="186" w:type="pct"/>
          </w:tcPr>
          <w:p w14:paraId="5DE6D756" w14:textId="77777777" w:rsidR="00D95410" w:rsidRPr="00D153AC" w:rsidRDefault="001479BD" w:rsidP="007A24BC">
            <w:pPr>
              <w:contextualSpacing/>
              <w:jc w:val="center"/>
            </w:pPr>
            <w:r w:rsidRPr="00D153AC">
              <w:t>7</w:t>
            </w:r>
          </w:p>
        </w:tc>
        <w:tc>
          <w:tcPr>
            <w:tcW w:w="284" w:type="pct"/>
          </w:tcPr>
          <w:p w14:paraId="7BDFE87D" w14:textId="4A5E591F" w:rsidR="00D95410" w:rsidRPr="00D153AC" w:rsidRDefault="000219E6" w:rsidP="007A24BC">
            <w:pPr>
              <w:contextualSpacing/>
              <w:jc w:val="center"/>
            </w:pPr>
            <w:r w:rsidRPr="00D153AC">
              <w:t>2</w:t>
            </w:r>
          </w:p>
        </w:tc>
        <w:tc>
          <w:tcPr>
            <w:tcW w:w="284" w:type="pct"/>
          </w:tcPr>
          <w:p w14:paraId="57E6F2FA" w14:textId="77777777" w:rsidR="00D95410" w:rsidRPr="00D153AC" w:rsidRDefault="00D95410" w:rsidP="007A24BC">
            <w:pPr>
              <w:contextualSpacing/>
              <w:jc w:val="center"/>
            </w:pPr>
          </w:p>
        </w:tc>
        <w:tc>
          <w:tcPr>
            <w:tcW w:w="284" w:type="pct"/>
          </w:tcPr>
          <w:p w14:paraId="52044C7E" w14:textId="77777777" w:rsidR="00D95410" w:rsidRPr="00D153AC" w:rsidRDefault="00D95410" w:rsidP="007A24BC">
            <w:pPr>
              <w:contextualSpacing/>
              <w:jc w:val="center"/>
            </w:pPr>
          </w:p>
        </w:tc>
        <w:tc>
          <w:tcPr>
            <w:tcW w:w="284" w:type="pct"/>
          </w:tcPr>
          <w:p w14:paraId="09F7584A" w14:textId="77777777" w:rsidR="00D95410" w:rsidRPr="00D153AC" w:rsidRDefault="00D95410" w:rsidP="007A24BC">
            <w:pPr>
              <w:contextualSpacing/>
              <w:jc w:val="center"/>
              <w:rPr>
                <w:color w:val="FF0000"/>
              </w:rPr>
            </w:pPr>
          </w:p>
        </w:tc>
        <w:tc>
          <w:tcPr>
            <w:tcW w:w="286" w:type="pct"/>
          </w:tcPr>
          <w:p w14:paraId="7102D28A" w14:textId="77777777" w:rsidR="00D95410" w:rsidRPr="00D153AC" w:rsidRDefault="00D95410" w:rsidP="007A24BC">
            <w:pPr>
              <w:contextualSpacing/>
              <w:jc w:val="center"/>
              <w:rPr>
                <w:color w:val="FF0000"/>
              </w:rPr>
            </w:pPr>
          </w:p>
        </w:tc>
        <w:tc>
          <w:tcPr>
            <w:tcW w:w="294" w:type="pct"/>
          </w:tcPr>
          <w:p w14:paraId="1453F92A" w14:textId="208DE4AA" w:rsidR="00D95410" w:rsidRPr="00D153AC" w:rsidRDefault="00D95410" w:rsidP="007A24BC">
            <w:pPr>
              <w:contextualSpacing/>
              <w:jc w:val="center"/>
            </w:pPr>
          </w:p>
        </w:tc>
        <w:tc>
          <w:tcPr>
            <w:tcW w:w="1289" w:type="pct"/>
          </w:tcPr>
          <w:p w14:paraId="748A6BA3" w14:textId="77777777" w:rsidR="00D95410" w:rsidRPr="00D153AC" w:rsidRDefault="00D95410" w:rsidP="007A24BC">
            <w:pPr>
              <w:contextualSpacing/>
              <w:jc w:val="both"/>
            </w:pPr>
          </w:p>
        </w:tc>
      </w:tr>
      <w:tr w:rsidR="007A24BC" w:rsidRPr="00D153AC" w14:paraId="2BEFB509" w14:textId="77777777" w:rsidTr="00C07208">
        <w:trPr>
          <w:trHeight w:val="313"/>
        </w:trPr>
        <w:tc>
          <w:tcPr>
            <w:tcW w:w="202" w:type="pct"/>
          </w:tcPr>
          <w:p w14:paraId="0D8A8B72" w14:textId="77777777" w:rsidR="00D95410" w:rsidRPr="00D153AC" w:rsidRDefault="00D95410" w:rsidP="007A24BC">
            <w:pPr>
              <w:contextualSpacing/>
              <w:jc w:val="both"/>
            </w:pPr>
            <w:r w:rsidRPr="00D153AC">
              <w:t>7.</w:t>
            </w:r>
          </w:p>
        </w:tc>
        <w:tc>
          <w:tcPr>
            <w:tcW w:w="1608" w:type="pct"/>
          </w:tcPr>
          <w:p w14:paraId="002246FD" w14:textId="24B076E6" w:rsidR="00D95410" w:rsidRPr="00D153AC" w:rsidRDefault="00AC3F25" w:rsidP="007A24BC">
            <w:pPr>
              <w:tabs>
                <w:tab w:val="left" w:pos="900"/>
              </w:tabs>
              <w:contextualSpacing/>
              <w:rPr>
                <w:u w:val="single"/>
              </w:rPr>
            </w:pPr>
            <w:r>
              <w:t>Организация фестивалей</w:t>
            </w:r>
          </w:p>
        </w:tc>
        <w:tc>
          <w:tcPr>
            <w:tcW w:w="186" w:type="pct"/>
          </w:tcPr>
          <w:p w14:paraId="3E09FA74" w14:textId="77777777" w:rsidR="00D95410" w:rsidRPr="00D153AC" w:rsidRDefault="001479BD" w:rsidP="007A24BC">
            <w:pPr>
              <w:contextualSpacing/>
              <w:jc w:val="center"/>
            </w:pPr>
            <w:r w:rsidRPr="00D153AC">
              <w:t>7</w:t>
            </w:r>
          </w:p>
        </w:tc>
        <w:tc>
          <w:tcPr>
            <w:tcW w:w="284" w:type="pct"/>
          </w:tcPr>
          <w:p w14:paraId="1FDA03DE" w14:textId="7E89FE88" w:rsidR="00D95410" w:rsidRPr="00D153AC" w:rsidRDefault="000219E6" w:rsidP="007A24BC">
            <w:pPr>
              <w:contextualSpacing/>
              <w:jc w:val="center"/>
            </w:pPr>
            <w:r w:rsidRPr="00D153AC">
              <w:t>2</w:t>
            </w:r>
          </w:p>
        </w:tc>
        <w:tc>
          <w:tcPr>
            <w:tcW w:w="284" w:type="pct"/>
          </w:tcPr>
          <w:p w14:paraId="09D327B4" w14:textId="77777777" w:rsidR="00D95410" w:rsidRPr="00D153AC" w:rsidRDefault="00D95410" w:rsidP="007A24BC">
            <w:pPr>
              <w:contextualSpacing/>
              <w:jc w:val="center"/>
            </w:pPr>
          </w:p>
        </w:tc>
        <w:tc>
          <w:tcPr>
            <w:tcW w:w="284" w:type="pct"/>
          </w:tcPr>
          <w:p w14:paraId="04A6E5E2" w14:textId="77777777" w:rsidR="00D95410" w:rsidRPr="00D153AC" w:rsidRDefault="00D95410" w:rsidP="007A24BC">
            <w:pPr>
              <w:contextualSpacing/>
              <w:jc w:val="center"/>
            </w:pPr>
          </w:p>
        </w:tc>
        <w:tc>
          <w:tcPr>
            <w:tcW w:w="284" w:type="pct"/>
          </w:tcPr>
          <w:p w14:paraId="11CDB924" w14:textId="77777777" w:rsidR="00D95410" w:rsidRPr="00D153AC" w:rsidRDefault="001479BD" w:rsidP="007A24BC">
            <w:pPr>
              <w:contextualSpacing/>
              <w:jc w:val="center"/>
            </w:pPr>
            <w:r w:rsidRPr="00D153AC">
              <w:t>5</w:t>
            </w:r>
          </w:p>
        </w:tc>
        <w:tc>
          <w:tcPr>
            <w:tcW w:w="286" w:type="pct"/>
          </w:tcPr>
          <w:p w14:paraId="1C4449BC" w14:textId="77777777" w:rsidR="00D95410" w:rsidRPr="00D153AC" w:rsidRDefault="00D95410" w:rsidP="007A24BC">
            <w:pPr>
              <w:contextualSpacing/>
              <w:jc w:val="center"/>
              <w:rPr>
                <w:color w:val="FF0000"/>
              </w:rPr>
            </w:pPr>
          </w:p>
        </w:tc>
        <w:tc>
          <w:tcPr>
            <w:tcW w:w="294" w:type="pct"/>
          </w:tcPr>
          <w:p w14:paraId="02CD78DC" w14:textId="0EF6B121" w:rsidR="00D95410" w:rsidRPr="00D153AC" w:rsidRDefault="00D95410" w:rsidP="007A24BC">
            <w:pPr>
              <w:contextualSpacing/>
              <w:jc w:val="center"/>
            </w:pPr>
          </w:p>
        </w:tc>
        <w:tc>
          <w:tcPr>
            <w:tcW w:w="1289" w:type="pct"/>
          </w:tcPr>
          <w:p w14:paraId="1FA22EF2" w14:textId="77777777" w:rsidR="00D95410" w:rsidRPr="00D153AC" w:rsidRDefault="00D95410" w:rsidP="007A24BC">
            <w:pPr>
              <w:contextualSpacing/>
              <w:jc w:val="both"/>
            </w:pPr>
          </w:p>
        </w:tc>
      </w:tr>
      <w:tr w:rsidR="007A24BC" w:rsidRPr="00D153AC" w14:paraId="128AB20E" w14:textId="77777777" w:rsidTr="007A24BC">
        <w:trPr>
          <w:trHeight w:val="499"/>
        </w:trPr>
        <w:tc>
          <w:tcPr>
            <w:tcW w:w="202" w:type="pct"/>
          </w:tcPr>
          <w:p w14:paraId="2600F0D0" w14:textId="320A7758" w:rsidR="000219E6" w:rsidRPr="00D153AC" w:rsidRDefault="000219E6" w:rsidP="007A24BC">
            <w:pPr>
              <w:contextualSpacing/>
              <w:jc w:val="both"/>
            </w:pPr>
            <w:r w:rsidRPr="00D153AC">
              <w:t>8</w:t>
            </w:r>
            <w:r w:rsidR="007A24BC">
              <w:t>.</w:t>
            </w:r>
          </w:p>
        </w:tc>
        <w:tc>
          <w:tcPr>
            <w:tcW w:w="1608" w:type="pct"/>
          </w:tcPr>
          <w:p w14:paraId="0D232D8A" w14:textId="77777777" w:rsidR="000219E6" w:rsidRPr="00D153AC" w:rsidRDefault="000219E6" w:rsidP="007A24BC">
            <w:pPr>
              <w:tabs>
                <w:tab w:val="left" w:pos="900"/>
              </w:tabs>
              <w:contextualSpacing/>
            </w:pPr>
            <w:r w:rsidRPr="00D153AC">
              <w:t>Клубы исторической реконструкции</w:t>
            </w:r>
          </w:p>
        </w:tc>
        <w:tc>
          <w:tcPr>
            <w:tcW w:w="186" w:type="pct"/>
          </w:tcPr>
          <w:p w14:paraId="1996AFAC" w14:textId="77777777" w:rsidR="000219E6" w:rsidRPr="00D153AC" w:rsidRDefault="001479BD" w:rsidP="007A24BC">
            <w:pPr>
              <w:contextualSpacing/>
              <w:jc w:val="center"/>
            </w:pPr>
            <w:r w:rsidRPr="00D153AC">
              <w:t>7</w:t>
            </w:r>
          </w:p>
        </w:tc>
        <w:tc>
          <w:tcPr>
            <w:tcW w:w="284" w:type="pct"/>
          </w:tcPr>
          <w:p w14:paraId="44DE173A" w14:textId="77777777" w:rsidR="000219E6" w:rsidRPr="00D153AC" w:rsidRDefault="000219E6" w:rsidP="007A24BC">
            <w:pPr>
              <w:contextualSpacing/>
              <w:jc w:val="center"/>
            </w:pPr>
          </w:p>
        </w:tc>
        <w:tc>
          <w:tcPr>
            <w:tcW w:w="284" w:type="pct"/>
          </w:tcPr>
          <w:p w14:paraId="172DD953" w14:textId="77777777" w:rsidR="000219E6" w:rsidRPr="00D153AC" w:rsidRDefault="000219E6" w:rsidP="007A24BC">
            <w:pPr>
              <w:contextualSpacing/>
              <w:jc w:val="center"/>
            </w:pPr>
            <w:r w:rsidRPr="00D153AC">
              <w:t>10</w:t>
            </w:r>
          </w:p>
        </w:tc>
        <w:tc>
          <w:tcPr>
            <w:tcW w:w="284" w:type="pct"/>
          </w:tcPr>
          <w:p w14:paraId="54F7030B" w14:textId="77777777" w:rsidR="000219E6" w:rsidRPr="00D153AC" w:rsidRDefault="000219E6" w:rsidP="007A24BC">
            <w:pPr>
              <w:contextualSpacing/>
              <w:jc w:val="center"/>
            </w:pPr>
          </w:p>
        </w:tc>
        <w:tc>
          <w:tcPr>
            <w:tcW w:w="284" w:type="pct"/>
          </w:tcPr>
          <w:p w14:paraId="233C9830" w14:textId="77777777" w:rsidR="000219E6" w:rsidRPr="00D153AC" w:rsidRDefault="000219E6" w:rsidP="007A24BC">
            <w:pPr>
              <w:contextualSpacing/>
              <w:jc w:val="center"/>
            </w:pPr>
          </w:p>
        </w:tc>
        <w:tc>
          <w:tcPr>
            <w:tcW w:w="286" w:type="pct"/>
          </w:tcPr>
          <w:p w14:paraId="66A71F16" w14:textId="77777777" w:rsidR="000219E6" w:rsidRPr="00D153AC" w:rsidRDefault="000219E6" w:rsidP="007A24BC">
            <w:pPr>
              <w:contextualSpacing/>
              <w:jc w:val="center"/>
              <w:rPr>
                <w:color w:val="FF0000"/>
              </w:rPr>
            </w:pPr>
          </w:p>
        </w:tc>
        <w:tc>
          <w:tcPr>
            <w:tcW w:w="294" w:type="pct"/>
          </w:tcPr>
          <w:p w14:paraId="34606AEE" w14:textId="77777777" w:rsidR="000219E6" w:rsidRPr="00D153AC" w:rsidRDefault="00C03A1C" w:rsidP="007A24BC">
            <w:pPr>
              <w:contextualSpacing/>
              <w:jc w:val="center"/>
            </w:pPr>
            <w:r w:rsidRPr="00D153AC">
              <w:t>8</w:t>
            </w:r>
          </w:p>
        </w:tc>
        <w:tc>
          <w:tcPr>
            <w:tcW w:w="1289" w:type="pct"/>
          </w:tcPr>
          <w:p w14:paraId="71F3016D" w14:textId="77777777" w:rsidR="000219E6" w:rsidRPr="00D153AC" w:rsidRDefault="000219E6" w:rsidP="007A24BC">
            <w:pPr>
              <w:contextualSpacing/>
            </w:pPr>
            <w:r w:rsidRPr="00D153AC">
              <w:t>Презентация каждого студента</w:t>
            </w:r>
          </w:p>
        </w:tc>
      </w:tr>
      <w:tr w:rsidR="007A24BC" w:rsidRPr="00D153AC" w14:paraId="31447177" w14:textId="77777777" w:rsidTr="007A24BC">
        <w:trPr>
          <w:trHeight w:val="229"/>
        </w:trPr>
        <w:tc>
          <w:tcPr>
            <w:tcW w:w="202" w:type="pct"/>
          </w:tcPr>
          <w:p w14:paraId="6DDD7583" w14:textId="798797B7" w:rsidR="000219E6" w:rsidRPr="00D153AC" w:rsidRDefault="000219E6" w:rsidP="007A24BC">
            <w:pPr>
              <w:contextualSpacing/>
              <w:jc w:val="both"/>
            </w:pPr>
            <w:r w:rsidRPr="00D153AC">
              <w:t>9</w:t>
            </w:r>
            <w:r w:rsidR="007A24BC">
              <w:t>.</w:t>
            </w:r>
          </w:p>
        </w:tc>
        <w:tc>
          <w:tcPr>
            <w:tcW w:w="1608" w:type="pct"/>
          </w:tcPr>
          <w:p w14:paraId="63F205CB" w14:textId="77777777" w:rsidR="000219E6" w:rsidRPr="00D153AC" w:rsidRDefault="000219E6" w:rsidP="007A24BC">
            <w:pPr>
              <w:tabs>
                <w:tab w:val="left" w:pos="900"/>
              </w:tabs>
              <w:contextualSpacing/>
            </w:pPr>
            <w:r w:rsidRPr="00D153AC">
              <w:t>План проведения фестиваля</w:t>
            </w:r>
          </w:p>
        </w:tc>
        <w:tc>
          <w:tcPr>
            <w:tcW w:w="186" w:type="pct"/>
          </w:tcPr>
          <w:p w14:paraId="56D52977" w14:textId="77777777" w:rsidR="000219E6" w:rsidRPr="00D153AC" w:rsidRDefault="001479BD" w:rsidP="007A24BC">
            <w:pPr>
              <w:contextualSpacing/>
              <w:jc w:val="center"/>
            </w:pPr>
            <w:r w:rsidRPr="00D153AC">
              <w:t>7</w:t>
            </w:r>
          </w:p>
        </w:tc>
        <w:tc>
          <w:tcPr>
            <w:tcW w:w="284" w:type="pct"/>
          </w:tcPr>
          <w:p w14:paraId="4AA4A993" w14:textId="77777777" w:rsidR="000219E6" w:rsidRPr="00D153AC" w:rsidRDefault="000219E6" w:rsidP="007A24BC">
            <w:pPr>
              <w:contextualSpacing/>
              <w:jc w:val="center"/>
            </w:pPr>
          </w:p>
        </w:tc>
        <w:tc>
          <w:tcPr>
            <w:tcW w:w="284" w:type="pct"/>
          </w:tcPr>
          <w:p w14:paraId="2A0A4319" w14:textId="77777777" w:rsidR="000219E6" w:rsidRPr="00D153AC" w:rsidRDefault="000219E6" w:rsidP="007A24BC">
            <w:pPr>
              <w:contextualSpacing/>
              <w:jc w:val="center"/>
            </w:pPr>
            <w:r w:rsidRPr="00D153AC">
              <w:t>20</w:t>
            </w:r>
          </w:p>
        </w:tc>
        <w:tc>
          <w:tcPr>
            <w:tcW w:w="284" w:type="pct"/>
          </w:tcPr>
          <w:p w14:paraId="66BCCFA0" w14:textId="77777777" w:rsidR="000219E6" w:rsidRPr="00D153AC" w:rsidRDefault="000219E6" w:rsidP="007A24BC">
            <w:pPr>
              <w:contextualSpacing/>
              <w:jc w:val="center"/>
            </w:pPr>
          </w:p>
        </w:tc>
        <w:tc>
          <w:tcPr>
            <w:tcW w:w="284" w:type="pct"/>
          </w:tcPr>
          <w:p w14:paraId="74761A25" w14:textId="77777777" w:rsidR="000219E6" w:rsidRPr="00D153AC" w:rsidRDefault="000219E6" w:rsidP="007A24BC">
            <w:pPr>
              <w:contextualSpacing/>
              <w:jc w:val="center"/>
            </w:pPr>
          </w:p>
        </w:tc>
        <w:tc>
          <w:tcPr>
            <w:tcW w:w="286" w:type="pct"/>
          </w:tcPr>
          <w:p w14:paraId="71D5E24B" w14:textId="77777777" w:rsidR="000219E6" w:rsidRPr="00D153AC" w:rsidRDefault="000219E6" w:rsidP="007A24BC">
            <w:pPr>
              <w:contextualSpacing/>
              <w:jc w:val="center"/>
              <w:rPr>
                <w:color w:val="FF0000"/>
              </w:rPr>
            </w:pPr>
          </w:p>
        </w:tc>
        <w:tc>
          <w:tcPr>
            <w:tcW w:w="294" w:type="pct"/>
          </w:tcPr>
          <w:p w14:paraId="355743F8" w14:textId="77777777" w:rsidR="000219E6" w:rsidRPr="00D153AC" w:rsidRDefault="00C03A1C" w:rsidP="007A24BC">
            <w:pPr>
              <w:contextualSpacing/>
              <w:jc w:val="center"/>
            </w:pPr>
            <w:r w:rsidRPr="00D153AC">
              <w:t>8</w:t>
            </w:r>
          </w:p>
        </w:tc>
        <w:tc>
          <w:tcPr>
            <w:tcW w:w="1289" w:type="pct"/>
          </w:tcPr>
          <w:p w14:paraId="6FD74A25" w14:textId="77777777" w:rsidR="000219E6" w:rsidRPr="00D153AC" w:rsidRDefault="000219E6" w:rsidP="007A24BC">
            <w:pPr>
              <w:contextualSpacing/>
            </w:pPr>
            <w:r w:rsidRPr="00D153AC">
              <w:t>Групповая презентация</w:t>
            </w:r>
          </w:p>
        </w:tc>
      </w:tr>
      <w:tr w:rsidR="007A24BC" w:rsidRPr="00D153AC" w14:paraId="34EC4064" w14:textId="77777777" w:rsidTr="007A24BC">
        <w:trPr>
          <w:trHeight w:val="499"/>
        </w:trPr>
        <w:tc>
          <w:tcPr>
            <w:tcW w:w="202" w:type="pct"/>
          </w:tcPr>
          <w:p w14:paraId="29C1BE2B" w14:textId="08AF6F26" w:rsidR="000219E6" w:rsidRPr="00D153AC" w:rsidRDefault="000219E6" w:rsidP="007A24BC">
            <w:pPr>
              <w:contextualSpacing/>
              <w:jc w:val="both"/>
            </w:pPr>
            <w:r w:rsidRPr="00D153AC">
              <w:t>10</w:t>
            </w:r>
            <w:r w:rsidR="007A24BC">
              <w:t>.</w:t>
            </w:r>
          </w:p>
        </w:tc>
        <w:tc>
          <w:tcPr>
            <w:tcW w:w="1608" w:type="pct"/>
          </w:tcPr>
          <w:p w14:paraId="08A94C98" w14:textId="77777777" w:rsidR="000219E6" w:rsidRPr="00D153AC" w:rsidRDefault="000219E6" w:rsidP="007A24BC">
            <w:pPr>
              <w:tabs>
                <w:tab w:val="left" w:pos="900"/>
              </w:tabs>
              <w:contextualSpacing/>
            </w:pPr>
            <w:r w:rsidRPr="00D153AC">
              <w:t>План организации парка живой истории</w:t>
            </w:r>
          </w:p>
        </w:tc>
        <w:tc>
          <w:tcPr>
            <w:tcW w:w="186" w:type="pct"/>
          </w:tcPr>
          <w:p w14:paraId="61EC15F2" w14:textId="77777777" w:rsidR="000219E6" w:rsidRPr="00D153AC" w:rsidRDefault="001479BD" w:rsidP="007A24BC">
            <w:pPr>
              <w:contextualSpacing/>
              <w:jc w:val="center"/>
            </w:pPr>
            <w:r w:rsidRPr="00D153AC">
              <w:t>7</w:t>
            </w:r>
          </w:p>
        </w:tc>
        <w:tc>
          <w:tcPr>
            <w:tcW w:w="284" w:type="pct"/>
          </w:tcPr>
          <w:p w14:paraId="3912BDA1" w14:textId="77777777" w:rsidR="000219E6" w:rsidRPr="00D153AC" w:rsidRDefault="000219E6" w:rsidP="007A24BC">
            <w:pPr>
              <w:contextualSpacing/>
              <w:jc w:val="center"/>
            </w:pPr>
          </w:p>
        </w:tc>
        <w:tc>
          <w:tcPr>
            <w:tcW w:w="284" w:type="pct"/>
          </w:tcPr>
          <w:p w14:paraId="1F01A5BA" w14:textId="77777777" w:rsidR="000219E6" w:rsidRPr="00D153AC" w:rsidRDefault="000219E6" w:rsidP="007A24BC">
            <w:pPr>
              <w:contextualSpacing/>
              <w:jc w:val="center"/>
            </w:pPr>
            <w:r w:rsidRPr="00D153AC">
              <w:t>24</w:t>
            </w:r>
          </w:p>
        </w:tc>
        <w:tc>
          <w:tcPr>
            <w:tcW w:w="284" w:type="pct"/>
          </w:tcPr>
          <w:p w14:paraId="1D3F9B0D" w14:textId="77777777" w:rsidR="000219E6" w:rsidRPr="00D153AC" w:rsidRDefault="000219E6" w:rsidP="007A24BC">
            <w:pPr>
              <w:contextualSpacing/>
              <w:jc w:val="center"/>
            </w:pPr>
          </w:p>
        </w:tc>
        <w:tc>
          <w:tcPr>
            <w:tcW w:w="284" w:type="pct"/>
          </w:tcPr>
          <w:p w14:paraId="2C2C0A54" w14:textId="77777777" w:rsidR="000219E6" w:rsidRPr="00D153AC" w:rsidRDefault="000219E6" w:rsidP="007A24BC">
            <w:pPr>
              <w:contextualSpacing/>
              <w:jc w:val="center"/>
            </w:pPr>
          </w:p>
        </w:tc>
        <w:tc>
          <w:tcPr>
            <w:tcW w:w="286" w:type="pct"/>
          </w:tcPr>
          <w:p w14:paraId="309512BB" w14:textId="77777777" w:rsidR="000219E6" w:rsidRPr="00D153AC" w:rsidRDefault="000219E6" w:rsidP="007A24BC">
            <w:pPr>
              <w:contextualSpacing/>
              <w:jc w:val="center"/>
              <w:rPr>
                <w:color w:val="FF0000"/>
              </w:rPr>
            </w:pPr>
          </w:p>
        </w:tc>
        <w:tc>
          <w:tcPr>
            <w:tcW w:w="294" w:type="pct"/>
          </w:tcPr>
          <w:p w14:paraId="61FC5E15" w14:textId="77777777" w:rsidR="000219E6" w:rsidRPr="00D153AC" w:rsidRDefault="00AC5ACB" w:rsidP="007A24BC">
            <w:pPr>
              <w:contextualSpacing/>
              <w:jc w:val="center"/>
            </w:pPr>
            <w:r w:rsidRPr="00D153AC">
              <w:t>10</w:t>
            </w:r>
          </w:p>
        </w:tc>
        <w:tc>
          <w:tcPr>
            <w:tcW w:w="1289" w:type="pct"/>
          </w:tcPr>
          <w:p w14:paraId="29B236C7" w14:textId="77777777" w:rsidR="000219E6" w:rsidRPr="00D153AC" w:rsidRDefault="000219E6" w:rsidP="007A24BC">
            <w:pPr>
              <w:contextualSpacing/>
            </w:pPr>
            <w:r w:rsidRPr="00D153AC">
              <w:t>Групповая презентация</w:t>
            </w:r>
          </w:p>
        </w:tc>
      </w:tr>
      <w:tr w:rsidR="007A24BC" w:rsidRPr="00D153AC" w14:paraId="46479F6B" w14:textId="77777777" w:rsidTr="007A24BC">
        <w:tc>
          <w:tcPr>
            <w:tcW w:w="202" w:type="pct"/>
          </w:tcPr>
          <w:p w14:paraId="666F1CD5" w14:textId="77777777" w:rsidR="00D95410" w:rsidRPr="00D153AC" w:rsidRDefault="00D95410" w:rsidP="007A24BC">
            <w:pPr>
              <w:contextualSpacing/>
              <w:jc w:val="both"/>
              <w:rPr>
                <w:b/>
              </w:rPr>
            </w:pPr>
          </w:p>
        </w:tc>
        <w:tc>
          <w:tcPr>
            <w:tcW w:w="1608" w:type="pct"/>
          </w:tcPr>
          <w:p w14:paraId="4FB215C8" w14:textId="77777777" w:rsidR="00D95410" w:rsidRPr="00D153AC" w:rsidRDefault="00D95410" w:rsidP="007A24BC">
            <w:pPr>
              <w:tabs>
                <w:tab w:val="left" w:pos="900"/>
              </w:tabs>
              <w:contextualSpacing/>
              <w:rPr>
                <w:b/>
              </w:rPr>
            </w:pPr>
            <w:r w:rsidRPr="00D153AC">
              <w:rPr>
                <w:b/>
              </w:rPr>
              <w:t xml:space="preserve"> </w:t>
            </w:r>
          </w:p>
        </w:tc>
        <w:tc>
          <w:tcPr>
            <w:tcW w:w="186" w:type="pct"/>
          </w:tcPr>
          <w:p w14:paraId="7DFA83E7" w14:textId="77777777" w:rsidR="00D95410" w:rsidRPr="00D153AC" w:rsidRDefault="00D95410" w:rsidP="007A24BC">
            <w:pPr>
              <w:contextualSpacing/>
              <w:jc w:val="center"/>
            </w:pPr>
          </w:p>
        </w:tc>
        <w:tc>
          <w:tcPr>
            <w:tcW w:w="284" w:type="pct"/>
          </w:tcPr>
          <w:p w14:paraId="0EA3247D" w14:textId="77777777" w:rsidR="00D95410" w:rsidRPr="00D153AC" w:rsidRDefault="00D95410" w:rsidP="007A24BC">
            <w:pPr>
              <w:contextualSpacing/>
              <w:jc w:val="center"/>
            </w:pPr>
          </w:p>
        </w:tc>
        <w:tc>
          <w:tcPr>
            <w:tcW w:w="284" w:type="pct"/>
          </w:tcPr>
          <w:p w14:paraId="23BB94B9" w14:textId="77777777" w:rsidR="00D95410" w:rsidRPr="00D153AC" w:rsidRDefault="00D95410" w:rsidP="007A24BC">
            <w:pPr>
              <w:contextualSpacing/>
              <w:jc w:val="center"/>
            </w:pPr>
          </w:p>
        </w:tc>
        <w:tc>
          <w:tcPr>
            <w:tcW w:w="284" w:type="pct"/>
          </w:tcPr>
          <w:p w14:paraId="6E45315B" w14:textId="77777777" w:rsidR="00D95410" w:rsidRPr="00D153AC" w:rsidRDefault="00D95410" w:rsidP="007A24BC">
            <w:pPr>
              <w:contextualSpacing/>
              <w:jc w:val="center"/>
            </w:pPr>
          </w:p>
        </w:tc>
        <w:tc>
          <w:tcPr>
            <w:tcW w:w="284" w:type="pct"/>
          </w:tcPr>
          <w:p w14:paraId="6F835A14" w14:textId="77777777" w:rsidR="00D95410" w:rsidRPr="00D153AC" w:rsidRDefault="00D95410" w:rsidP="007A24BC">
            <w:pPr>
              <w:contextualSpacing/>
              <w:jc w:val="center"/>
              <w:rPr>
                <w:color w:val="FF0000"/>
              </w:rPr>
            </w:pPr>
          </w:p>
        </w:tc>
        <w:tc>
          <w:tcPr>
            <w:tcW w:w="286" w:type="pct"/>
          </w:tcPr>
          <w:p w14:paraId="1D23B25F" w14:textId="28F5ED12" w:rsidR="00D95410" w:rsidRPr="00D153AC" w:rsidRDefault="00C03A1C" w:rsidP="007A24BC">
            <w:pPr>
              <w:contextualSpacing/>
              <w:jc w:val="center"/>
            </w:pPr>
            <w:r w:rsidRPr="00D153AC">
              <w:t>0,3</w:t>
            </w:r>
          </w:p>
        </w:tc>
        <w:tc>
          <w:tcPr>
            <w:tcW w:w="294" w:type="pct"/>
          </w:tcPr>
          <w:p w14:paraId="7D7E98C9" w14:textId="77777777" w:rsidR="00D95410" w:rsidRPr="00D153AC" w:rsidRDefault="00C03A1C" w:rsidP="007A24BC">
            <w:pPr>
              <w:contextualSpacing/>
              <w:jc w:val="center"/>
            </w:pPr>
            <w:r w:rsidRPr="00D153AC">
              <w:t>4,7</w:t>
            </w:r>
          </w:p>
        </w:tc>
        <w:tc>
          <w:tcPr>
            <w:tcW w:w="1289" w:type="pct"/>
          </w:tcPr>
          <w:p w14:paraId="7CB852A6" w14:textId="77777777" w:rsidR="00D95410" w:rsidRPr="00D153AC" w:rsidRDefault="000219E6" w:rsidP="007A24BC">
            <w:pPr>
              <w:contextualSpacing/>
              <w:jc w:val="both"/>
              <w:rPr>
                <w:b/>
              </w:rPr>
            </w:pPr>
            <w:r w:rsidRPr="00D153AC">
              <w:rPr>
                <w:b/>
              </w:rPr>
              <w:t>Зачет</w:t>
            </w:r>
          </w:p>
        </w:tc>
      </w:tr>
      <w:tr w:rsidR="007A24BC" w:rsidRPr="00D153AC" w14:paraId="21FDA185" w14:textId="77777777" w:rsidTr="007A24BC">
        <w:tc>
          <w:tcPr>
            <w:tcW w:w="202" w:type="pct"/>
          </w:tcPr>
          <w:p w14:paraId="44BBA21D" w14:textId="77777777" w:rsidR="00D95410" w:rsidRPr="00D153AC" w:rsidRDefault="00D95410" w:rsidP="007A24BC">
            <w:pPr>
              <w:contextualSpacing/>
              <w:jc w:val="both"/>
            </w:pPr>
          </w:p>
        </w:tc>
        <w:tc>
          <w:tcPr>
            <w:tcW w:w="1608" w:type="pct"/>
          </w:tcPr>
          <w:p w14:paraId="6D470EFF" w14:textId="346FFFE3" w:rsidR="00D95410" w:rsidRPr="00D153AC" w:rsidRDefault="00D95410" w:rsidP="007A24BC">
            <w:pPr>
              <w:contextualSpacing/>
              <w:rPr>
                <w:b/>
                <w:bCs/>
              </w:rPr>
            </w:pPr>
            <w:r w:rsidRPr="00D153AC">
              <w:rPr>
                <w:b/>
                <w:bCs/>
              </w:rPr>
              <w:t xml:space="preserve">Итого за </w:t>
            </w:r>
            <w:r w:rsidR="00994D61" w:rsidRPr="00D153AC">
              <w:rPr>
                <w:b/>
                <w:bCs/>
              </w:rPr>
              <w:t>7</w:t>
            </w:r>
            <w:r w:rsidRPr="00D153AC">
              <w:rPr>
                <w:b/>
                <w:bCs/>
              </w:rPr>
              <w:t xml:space="preserve">семестр </w:t>
            </w:r>
            <w:r w:rsidR="00D153AC">
              <w:rPr>
                <w:b/>
                <w:bCs/>
              </w:rPr>
              <w:t>108 часов</w:t>
            </w:r>
          </w:p>
        </w:tc>
        <w:tc>
          <w:tcPr>
            <w:tcW w:w="186" w:type="pct"/>
          </w:tcPr>
          <w:p w14:paraId="5A172C05" w14:textId="77777777" w:rsidR="00D95410" w:rsidRPr="00D153AC" w:rsidRDefault="00D95410" w:rsidP="007A24BC">
            <w:pPr>
              <w:contextualSpacing/>
              <w:jc w:val="center"/>
              <w:rPr>
                <w:b/>
                <w:bCs/>
              </w:rPr>
            </w:pPr>
          </w:p>
        </w:tc>
        <w:tc>
          <w:tcPr>
            <w:tcW w:w="284" w:type="pct"/>
          </w:tcPr>
          <w:p w14:paraId="46009E7F" w14:textId="572B8AB9" w:rsidR="00407CE1" w:rsidRPr="00D153AC" w:rsidRDefault="000219E6" w:rsidP="000B1839">
            <w:pPr>
              <w:contextualSpacing/>
              <w:jc w:val="center"/>
              <w:rPr>
                <w:b/>
                <w:bCs/>
              </w:rPr>
            </w:pPr>
            <w:r w:rsidRPr="000B1839">
              <w:rPr>
                <w:b/>
                <w:bCs/>
              </w:rPr>
              <w:t>18</w:t>
            </w:r>
          </w:p>
        </w:tc>
        <w:tc>
          <w:tcPr>
            <w:tcW w:w="284" w:type="pct"/>
          </w:tcPr>
          <w:p w14:paraId="20CD5072" w14:textId="77777777" w:rsidR="00D95410" w:rsidRPr="00D153AC" w:rsidRDefault="000219E6" w:rsidP="007A24BC">
            <w:pPr>
              <w:contextualSpacing/>
              <w:jc w:val="center"/>
              <w:rPr>
                <w:b/>
                <w:bCs/>
              </w:rPr>
            </w:pPr>
            <w:r w:rsidRPr="00D153AC">
              <w:rPr>
                <w:b/>
                <w:bCs/>
              </w:rPr>
              <w:t>54</w:t>
            </w:r>
          </w:p>
        </w:tc>
        <w:tc>
          <w:tcPr>
            <w:tcW w:w="284" w:type="pct"/>
          </w:tcPr>
          <w:p w14:paraId="7F93E4E0" w14:textId="77777777" w:rsidR="00D95410" w:rsidRPr="00D153AC" w:rsidRDefault="00D95410" w:rsidP="007A24BC">
            <w:pPr>
              <w:contextualSpacing/>
              <w:jc w:val="center"/>
              <w:rPr>
                <w:b/>
                <w:bCs/>
              </w:rPr>
            </w:pPr>
          </w:p>
        </w:tc>
        <w:tc>
          <w:tcPr>
            <w:tcW w:w="284" w:type="pct"/>
          </w:tcPr>
          <w:p w14:paraId="67C05FCE" w14:textId="77777777" w:rsidR="00D95410" w:rsidRPr="00D153AC" w:rsidRDefault="001479BD" w:rsidP="007A24BC">
            <w:pPr>
              <w:contextualSpacing/>
              <w:jc w:val="center"/>
              <w:rPr>
                <w:b/>
                <w:bCs/>
              </w:rPr>
            </w:pPr>
            <w:r w:rsidRPr="00D153AC">
              <w:rPr>
                <w:b/>
                <w:bCs/>
              </w:rPr>
              <w:t>5</w:t>
            </w:r>
          </w:p>
        </w:tc>
        <w:tc>
          <w:tcPr>
            <w:tcW w:w="286" w:type="pct"/>
          </w:tcPr>
          <w:p w14:paraId="5A285A8B" w14:textId="48ECFF2E" w:rsidR="00D95410" w:rsidRPr="00D153AC" w:rsidRDefault="00C03A1C" w:rsidP="007A24BC">
            <w:pPr>
              <w:contextualSpacing/>
              <w:jc w:val="center"/>
              <w:rPr>
                <w:b/>
                <w:bCs/>
              </w:rPr>
            </w:pPr>
            <w:r w:rsidRPr="00D153AC">
              <w:rPr>
                <w:b/>
                <w:bCs/>
              </w:rPr>
              <w:t>0,3</w:t>
            </w:r>
          </w:p>
        </w:tc>
        <w:tc>
          <w:tcPr>
            <w:tcW w:w="294" w:type="pct"/>
          </w:tcPr>
          <w:p w14:paraId="5926783C" w14:textId="47066166" w:rsidR="00D95410" w:rsidRPr="00D153AC" w:rsidRDefault="001479BD" w:rsidP="007A24BC">
            <w:pPr>
              <w:contextualSpacing/>
              <w:jc w:val="center"/>
              <w:rPr>
                <w:b/>
                <w:bCs/>
              </w:rPr>
            </w:pPr>
            <w:r w:rsidRPr="00D153AC">
              <w:rPr>
                <w:b/>
                <w:bCs/>
              </w:rPr>
              <w:t>30</w:t>
            </w:r>
            <w:r w:rsidR="00C03A1C" w:rsidRPr="00D153AC">
              <w:rPr>
                <w:b/>
                <w:bCs/>
              </w:rPr>
              <w:t>,7</w:t>
            </w:r>
          </w:p>
        </w:tc>
        <w:tc>
          <w:tcPr>
            <w:tcW w:w="1289" w:type="pct"/>
          </w:tcPr>
          <w:p w14:paraId="33DF8BA9" w14:textId="77777777" w:rsidR="00D95410" w:rsidRPr="00D153AC" w:rsidRDefault="00D95410" w:rsidP="007A24BC">
            <w:pPr>
              <w:contextualSpacing/>
              <w:jc w:val="center"/>
              <w:rPr>
                <w:b/>
                <w:bCs/>
              </w:rPr>
            </w:pPr>
          </w:p>
        </w:tc>
      </w:tr>
    </w:tbl>
    <w:p w14:paraId="0261C1EB" w14:textId="77777777" w:rsidR="004865E5" w:rsidRPr="00D153AC" w:rsidRDefault="004865E5" w:rsidP="00D153AC">
      <w:pPr>
        <w:pStyle w:val="a"/>
        <w:numPr>
          <w:ilvl w:val="0"/>
          <w:numId w:val="0"/>
        </w:numPr>
        <w:spacing w:line="240" w:lineRule="auto"/>
        <w:contextualSpacing/>
        <w:jc w:val="center"/>
      </w:pPr>
    </w:p>
    <w:p w14:paraId="38245167" w14:textId="77777777" w:rsidR="00D95410" w:rsidRPr="00C44E75" w:rsidRDefault="00D95410" w:rsidP="00D153AC">
      <w:pPr>
        <w:pStyle w:val="a"/>
        <w:numPr>
          <w:ilvl w:val="0"/>
          <w:numId w:val="0"/>
        </w:numPr>
        <w:spacing w:line="240" w:lineRule="auto"/>
        <w:ind w:firstLine="709"/>
        <w:contextualSpacing/>
        <w:jc w:val="center"/>
        <w:rPr>
          <w:b/>
        </w:rPr>
      </w:pPr>
      <w:r w:rsidRPr="00C44E75">
        <w:rPr>
          <w:b/>
        </w:rPr>
        <w:t>Содержание разделов дисциплины:</w:t>
      </w:r>
    </w:p>
    <w:p w14:paraId="6453B13C" w14:textId="77777777" w:rsidR="004865E5" w:rsidRPr="00D153AC" w:rsidRDefault="004865E5" w:rsidP="00D153AC">
      <w:pPr>
        <w:pStyle w:val="a"/>
        <w:numPr>
          <w:ilvl w:val="0"/>
          <w:numId w:val="0"/>
        </w:numPr>
        <w:spacing w:line="240" w:lineRule="auto"/>
        <w:ind w:firstLine="709"/>
        <w:contextualSpacing/>
        <w:jc w:val="center"/>
      </w:pPr>
    </w:p>
    <w:p w14:paraId="79C33C4F" w14:textId="252B7D72" w:rsidR="00433E17" w:rsidRPr="00C07208" w:rsidRDefault="00C07208" w:rsidP="00C07208">
      <w:pPr>
        <w:ind w:firstLine="709"/>
        <w:contextualSpacing/>
        <w:jc w:val="both"/>
        <w:rPr>
          <w:b/>
        </w:rPr>
      </w:pPr>
      <w:r>
        <w:rPr>
          <w:b/>
        </w:rPr>
        <w:t>4.1 </w:t>
      </w:r>
      <w:r w:rsidR="00AC5ACB" w:rsidRPr="00C07208">
        <w:rPr>
          <w:b/>
        </w:rPr>
        <w:t>А</w:t>
      </w:r>
      <w:r w:rsidR="00433E17" w:rsidRPr="00C07208">
        <w:rPr>
          <w:b/>
        </w:rPr>
        <w:t xml:space="preserve">нимация: основные понятия. </w:t>
      </w:r>
      <w:r w:rsidR="00433E17" w:rsidRPr="00C07208">
        <w:t>Анимация, анимационный</w:t>
      </w:r>
      <w:r w:rsidR="00433E17" w:rsidRPr="00C07208">
        <w:rPr>
          <w:b/>
        </w:rPr>
        <w:t xml:space="preserve"> </w:t>
      </w:r>
      <w:r w:rsidR="00433E17" w:rsidRPr="00C07208">
        <w:t xml:space="preserve">сервис, туристская анимация, гостиничная анимация. Классификация туристов. Работа с туристами разных возрастных категорий. Требования к построению анимационных программ. Анимация в событийном туризме. Методика организации и проведения анимационных программ. </w:t>
      </w:r>
      <w:r w:rsidR="00433E17" w:rsidRPr="00C07208">
        <w:rPr>
          <w:b/>
        </w:rPr>
        <w:t xml:space="preserve">  </w:t>
      </w:r>
    </w:p>
    <w:p w14:paraId="51EDAA05" w14:textId="78BA4B09" w:rsidR="00433E17" w:rsidRPr="00C07208" w:rsidRDefault="00C07208" w:rsidP="00C07208">
      <w:pPr>
        <w:ind w:firstLine="709"/>
        <w:contextualSpacing/>
        <w:jc w:val="both"/>
        <w:rPr>
          <w:b/>
        </w:rPr>
      </w:pPr>
      <w:r>
        <w:rPr>
          <w:b/>
        </w:rPr>
        <w:t>4.2 </w:t>
      </w:r>
      <w:r w:rsidR="00433E17" w:rsidRPr="00C07208">
        <w:rPr>
          <w:b/>
        </w:rPr>
        <w:t xml:space="preserve">Историческая реконструкция: основные понятия. История реконструкции. </w:t>
      </w:r>
      <w:r w:rsidR="00433E17" w:rsidRPr="00C07208">
        <w:t>Событийный туризм.</w:t>
      </w:r>
      <w:r w:rsidR="00433E17" w:rsidRPr="00C07208">
        <w:rPr>
          <w:b/>
        </w:rPr>
        <w:t xml:space="preserve"> </w:t>
      </w:r>
      <w:r w:rsidR="00433E17" w:rsidRPr="00C07208">
        <w:t xml:space="preserve">Военно-историческая реконструкция. Создание образа и паспорт костюма. История реконструкции в Европе и Америке от Древнего Рима до </w:t>
      </w:r>
      <w:r w:rsidR="00433E17" w:rsidRPr="00C07208">
        <w:rPr>
          <w:lang w:val="en-US"/>
        </w:rPr>
        <w:t>XX</w:t>
      </w:r>
      <w:r w:rsidR="00433E17" w:rsidRPr="00C07208">
        <w:t xml:space="preserve"> века. История реконструкции в СССР и РФ.  </w:t>
      </w:r>
    </w:p>
    <w:p w14:paraId="25A05D75" w14:textId="0ED99221" w:rsidR="00D95410" w:rsidRPr="00C07208" w:rsidRDefault="00C07208" w:rsidP="00C07208">
      <w:pPr>
        <w:ind w:firstLine="709"/>
        <w:contextualSpacing/>
        <w:jc w:val="both"/>
      </w:pPr>
      <w:r>
        <w:rPr>
          <w:b/>
        </w:rPr>
        <w:t>4.3 </w:t>
      </w:r>
      <w:r w:rsidR="00DC3597" w:rsidRPr="00C07208">
        <w:rPr>
          <w:b/>
        </w:rPr>
        <w:t>Реконструкторы и реконструкторские движения</w:t>
      </w:r>
      <w:r w:rsidR="00DC3597" w:rsidRPr="00C07208">
        <w:t xml:space="preserve">. Клубы и внутриклубные мероприятия. Сообщества реконструкторов: Росрекон, Ратоборцы, Гарнизон А, Международная военно-историческая ассоциация. Спорные вопросы в реконструкции.  </w:t>
      </w:r>
    </w:p>
    <w:p w14:paraId="142E0A9A" w14:textId="1812E213" w:rsidR="00DC3597" w:rsidRPr="00C07208" w:rsidRDefault="00C07208" w:rsidP="00C07208">
      <w:pPr>
        <w:ind w:firstLine="709"/>
        <w:contextualSpacing/>
        <w:jc w:val="both"/>
      </w:pPr>
      <w:r>
        <w:rPr>
          <w:b/>
        </w:rPr>
        <w:lastRenderedPageBreak/>
        <w:t>4.4 </w:t>
      </w:r>
      <w:r w:rsidR="00DC3597" w:rsidRPr="00C07208">
        <w:rPr>
          <w:b/>
        </w:rPr>
        <w:t xml:space="preserve">Реконструкторы, власть и общество: проблемы взаимоотношений. </w:t>
      </w:r>
      <w:r w:rsidR="00DC3597" w:rsidRPr="00C07208">
        <w:t>Реконструкция как бизнес. Проблемы финансирования. Законы об оружии. Законодательная база проведения мероприятий.</w:t>
      </w:r>
      <w:r w:rsidR="00DC3597" w:rsidRPr="00C07208">
        <w:rPr>
          <w:b/>
        </w:rPr>
        <w:t xml:space="preserve"> </w:t>
      </w:r>
      <w:r w:rsidR="00DC3597" w:rsidRPr="00C07208">
        <w:t xml:space="preserve">Дело Масюка и Дело Олега Соколова. </w:t>
      </w:r>
      <w:r w:rsidR="00DC3597" w:rsidRPr="00C07208">
        <w:rPr>
          <w:b/>
        </w:rPr>
        <w:t xml:space="preserve">   </w:t>
      </w:r>
    </w:p>
    <w:p w14:paraId="45597928" w14:textId="2EC916E6" w:rsidR="00D95410" w:rsidRPr="00C07208" w:rsidRDefault="00C07208" w:rsidP="00C07208">
      <w:pPr>
        <w:ind w:firstLine="709"/>
        <w:contextualSpacing/>
        <w:jc w:val="both"/>
        <w:rPr>
          <w:b/>
        </w:rPr>
      </w:pPr>
      <w:r>
        <w:rPr>
          <w:b/>
        </w:rPr>
        <w:t>4.5 </w:t>
      </w:r>
      <w:r w:rsidR="00DC3597" w:rsidRPr="00C07208">
        <w:rPr>
          <w:b/>
        </w:rPr>
        <w:t xml:space="preserve">Фестивали исторической реконструкции. </w:t>
      </w:r>
      <w:r w:rsidR="00DC3597" w:rsidRPr="00C07208">
        <w:t>История фестивалей «Времена и эпохи», «Душоновские маневры» «Крымский военно-исторический фестиваль Крымфест»</w:t>
      </w:r>
      <w:r w:rsidR="007C481B" w:rsidRPr="00C07208">
        <w:t>, «Рекон».</w:t>
      </w:r>
    </w:p>
    <w:p w14:paraId="1489CAC0" w14:textId="5B5DA096" w:rsidR="007C481B" w:rsidRPr="00C07208" w:rsidRDefault="00C07208" w:rsidP="00C07208">
      <w:pPr>
        <w:tabs>
          <w:tab w:val="left" w:pos="900"/>
        </w:tabs>
        <w:ind w:firstLine="709"/>
        <w:contextualSpacing/>
        <w:jc w:val="both"/>
        <w:rPr>
          <w:b/>
        </w:rPr>
      </w:pPr>
      <w:r>
        <w:rPr>
          <w:b/>
        </w:rPr>
        <w:t>4.6 </w:t>
      </w:r>
      <w:r w:rsidR="007C481B" w:rsidRPr="00C07208">
        <w:rPr>
          <w:b/>
        </w:rPr>
        <w:t xml:space="preserve">Парки живой истории. </w:t>
      </w:r>
      <w:r w:rsidR="007C481B" w:rsidRPr="00C07208">
        <w:t>Отличия парков живой истории от традиционных музеев. «Форпост» и «Федюхины высоты». Проект «Городецкое гульбище». «Музей ратной истории».</w:t>
      </w:r>
    </w:p>
    <w:p w14:paraId="0533EBB7" w14:textId="6DF631B1" w:rsidR="007C481B" w:rsidRPr="00C07208" w:rsidRDefault="00C07208" w:rsidP="00C07208">
      <w:pPr>
        <w:tabs>
          <w:tab w:val="left" w:pos="709"/>
        </w:tabs>
        <w:ind w:firstLine="709"/>
        <w:contextualSpacing/>
        <w:jc w:val="both"/>
        <w:rPr>
          <w:b/>
        </w:rPr>
      </w:pPr>
      <w:r>
        <w:rPr>
          <w:b/>
        </w:rPr>
        <w:t>4.7 </w:t>
      </w:r>
      <w:r w:rsidR="007C481B" w:rsidRPr="00C07208">
        <w:rPr>
          <w:b/>
        </w:rPr>
        <w:t xml:space="preserve">Организация фестивалей. </w:t>
      </w:r>
      <w:r w:rsidR="007C481B" w:rsidRPr="00C07208">
        <w:t>Требования к фестивалю, основные этапы организации фестиваля.</w:t>
      </w:r>
    </w:p>
    <w:p w14:paraId="33E6754B" w14:textId="02519ED2" w:rsidR="007C481B" w:rsidRPr="00C07208" w:rsidRDefault="00C07208" w:rsidP="00C07208">
      <w:pPr>
        <w:tabs>
          <w:tab w:val="left" w:pos="709"/>
        </w:tabs>
        <w:ind w:firstLine="709"/>
        <w:contextualSpacing/>
        <w:jc w:val="both"/>
        <w:rPr>
          <w:b/>
        </w:rPr>
      </w:pPr>
      <w:r>
        <w:rPr>
          <w:b/>
        </w:rPr>
        <w:t>4.8 </w:t>
      </w:r>
      <w:r w:rsidR="007C481B" w:rsidRPr="00C07208">
        <w:rPr>
          <w:b/>
        </w:rPr>
        <w:t>Клу</w:t>
      </w:r>
      <w:r w:rsidR="00D66B0E">
        <w:rPr>
          <w:b/>
        </w:rPr>
        <w:t xml:space="preserve">бы исторической реконструкции. </w:t>
      </w:r>
      <w:r w:rsidR="007C481B" w:rsidRPr="00C07208">
        <w:t>Каждый студент на примере конкретного КИР рассказывает об анимационной деятельности в рамках исторической реконструкции.</w:t>
      </w:r>
    </w:p>
    <w:p w14:paraId="2B2E7F5C" w14:textId="74E2FD9C" w:rsidR="00D95410" w:rsidRPr="00C07208" w:rsidRDefault="00C07208" w:rsidP="00C07208">
      <w:pPr>
        <w:tabs>
          <w:tab w:val="left" w:pos="709"/>
        </w:tabs>
        <w:ind w:firstLine="709"/>
        <w:contextualSpacing/>
        <w:jc w:val="both"/>
      </w:pPr>
      <w:r>
        <w:rPr>
          <w:b/>
        </w:rPr>
        <w:t>4.9 </w:t>
      </w:r>
      <w:r w:rsidR="007C481B" w:rsidRPr="00C07208">
        <w:rPr>
          <w:b/>
        </w:rPr>
        <w:t xml:space="preserve">План проведения фестиваля. </w:t>
      </w:r>
      <w:r w:rsidR="007C481B" w:rsidRPr="00C07208">
        <w:t>Группа студентов разрабатывает детальный план фестиваля исторической реконструкции.</w:t>
      </w:r>
    </w:p>
    <w:p w14:paraId="31D8C058" w14:textId="325F9F8F" w:rsidR="007C481B" w:rsidRPr="00C07208" w:rsidRDefault="00C07208" w:rsidP="00C07208">
      <w:pPr>
        <w:tabs>
          <w:tab w:val="left" w:pos="709"/>
        </w:tabs>
        <w:ind w:firstLine="709"/>
        <w:contextualSpacing/>
        <w:jc w:val="both"/>
        <w:rPr>
          <w:b/>
        </w:rPr>
      </w:pPr>
      <w:r>
        <w:rPr>
          <w:b/>
        </w:rPr>
        <w:t>4.10 </w:t>
      </w:r>
      <w:r w:rsidR="007C481B" w:rsidRPr="00C07208">
        <w:rPr>
          <w:b/>
        </w:rPr>
        <w:t>План организации парка живой истории.</w:t>
      </w:r>
      <w:r w:rsidR="007C481B" w:rsidRPr="00C07208">
        <w:t xml:space="preserve"> Группа студентов разрабатывает детальный план организации парка живой истории.</w:t>
      </w:r>
    </w:p>
    <w:p w14:paraId="6357B43A" w14:textId="77777777" w:rsidR="007C481B" w:rsidRPr="00D153AC" w:rsidRDefault="007C481B" w:rsidP="00D153AC">
      <w:pPr>
        <w:tabs>
          <w:tab w:val="left" w:pos="709"/>
        </w:tabs>
        <w:ind w:firstLine="709"/>
        <w:contextualSpacing/>
        <w:jc w:val="both"/>
        <w:rPr>
          <w:b/>
        </w:rPr>
      </w:pPr>
    </w:p>
    <w:p w14:paraId="36AA011E" w14:textId="6BAA8936" w:rsidR="00D95410" w:rsidRDefault="00D95410" w:rsidP="00D153AC">
      <w:pPr>
        <w:ind w:firstLine="709"/>
        <w:contextualSpacing/>
        <w:jc w:val="both"/>
        <w:rPr>
          <w:b/>
        </w:rPr>
      </w:pPr>
      <w:r w:rsidRPr="00D153AC">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85EC79E" w14:textId="77777777" w:rsidR="00407CE1" w:rsidRPr="00D153AC" w:rsidRDefault="00407CE1" w:rsidP="00D153AC">
      <w:pPr>
        <w:ind w:firstLine="709"/>
        <w:contextualSpacing/>
        <w:jc w:val="both"/>
        <w:rPr>
          <w:b/>
        </w:rPr>
      </w:pPr>
    </w:p>
    <w:p w14:paraId="32F9B2E4" w14:textId="77777777" w:rsidR="00D95410" w:rsidRPr="00D153AC" w:rsidRDefault="00D95410" w:rsidP="00D153AC">
      <w:pPr>
        <w:pStyle w:val="a4"/>
        <w:tabs>
          <w:tab w:val="left" w:pos="993"/>
          <w:tab w:val="left" w:pos="1560"/>
        </w:tabs>
        <w:suppressAutoHyphens/>
        <w:autoSpaceDE w:val="0"/>
        <w:autoSpaceDN w:val="0"/>
        <w:adjustRightInd w:val="0"/>
        <w:ind w:left="0" w:firstLine="709"/>
        <w:contextualSpacing/>
        <w:jc w:val="both"/>
        <w:rPr>
          <w:bCs/>
          <w:sz w:val="24"/>
        </w:rPr>
      </w:pPr>
      <w:r w:rsidRPr="00D153AC">
        <w:rPr>
          <w:bCs/>
          <w:sz w:val="24"/>
        </w:rPr>
        <w:t>В процессе обучения используются следующие образовательные технологии:</w:t>
      </w:r>
    </w:p>
    <w:p w14:paraId="3050AA3F" w14:textId="77777777" w:rsidR="00D95410" w:rsidRPr="00D153AC" w:rsidRDefault="00D95410" w:rsidP="00D153AC">
      <w:pPr>
        <w:ind w:firstLine="709"/>
        <w:contextualSpacing/>
        <w:jc w:val="both"/>
        <w:rPr>
          <w:b/>
        </w:rPr>
      </w:pPr>
      <w:r w:rsidRPr="00D153AC">
        <w:rPr>
          <w:b/>
        </w:rPr>
        <w:t>Вводная лекция</w:t>
      </w:r>
      <w:r w:rsidRPr="00D153AC">
        <w:rPr>
          <w:lang w:val="en-US"/>
        </w:rPr>
        <w:t> </w:t>
      </w:r>
      <w:r w:rsidRPr="00D153AC">
        <w:t>–</w:t>
      </w:r>
      <w:r w:rsidRPr="00D153AC">
        <w:rPr>
          <w:lang w:val="en-US"/>
        </w:rPr>
        <w:t> </w:t>
      </w:r>
      <w:r w:rsidRPr="00D153AC">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1A00F6D" w14:textId="4D1C1F91" w:rsidR="00D95410" w:rsidRPr="00D153AC" w:rsidRDefault="00C07208" w:rsidP="00D153AC">
      <w:pPr>
        <w:pStyle w:val="a7"/>
        <w:spacing w:before="0" w:beforeAutospacing="0" w:after="0"/>
        <w:ind w:firstLine="709"/>
        <w:contextualSpacing/>
        <w:jc w:val="both"/>
      </w:pPr>
      <w:r>
        <w:rPr>
          <w:b/>
        </w:rPr>
        <w:t xml:space="preserve">Академическая лекция </w:t>
      </w:r>
      <w:r w:rsidR="00D95410" w:rsidRPr="00D153AC">
        <w:rPr>
          <w:b/>
        </w:rPr>
        <w:t>с элементами лекции-беседы </w:t>
      </w:r>
      <w:r w:rsidR="00D95410" w:rsidRPr="00D153AC">
        <w:t>–</w:t>
      </w:r>
      <w:r w:rsidR="00D95410" w:rsidRPr="00D153AC">
        <w:rPr>
          <w:lang w:val="en-US"/>
        </w:rPr>
        <w:t> </w:t>
      </w:r>
      <w:r w:rsidR="00D95410" w:rsidRPr="00D153AC">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147C8897" w14:textId="77777777" w:rsidR="00D95410" w:rsidRPr="00D153AC" w:rsidRDefault="00D95410" w:rsidP="00D153AC">
      <w:pPr>
        <w:ind w:firstLine="709"/>
        <w:contextualSpacing/>
        <w:jc w:val="both"/>
      </w:pPr>
      <w:r w:rsidRPr="00D153AC">
        <w:rPr>
          <w:b/>
        </w:rPr>
        <w:t>Практическое занятие</w:t>
      </w:r>
      <w:r w:rsidRPr="00D153AC">
        <w:rPr>
          <w:lang w:val="en-US"/>
        </w:rPr>
        <w:t> </w:t>
      </w:r>
      <w:r w:rsidRPr="00D153AC">
        <w:t>– занятие, посвященное освоению конкретных умений и навыков по закреплению полученных на лекции знаний.</w:t>
      </w:r>
    </w:p>
    <w:p w14:paraId="0890C0FB" w14:textId="5970D8F8" w:rsidR="00D95410" w:rsidRPr="00D153AC" w:rsidRDefault="00C07208" w:rsidP="00D153AC">
      <w:pPr>
        <w:tabs>
          <w:tab w:val="left" w:pos="720"/>
        </w:tabs>
        <w:ind w:firstLine="709"/>
        <w:contextualSpacing/>
        <w:jc w:val="both"/>
      </w:pPr>
      <w:r>
        <w:rPr>
          <w:b/>
        </w:rPr>
        <w:t>Консультации </w:t>
      </w:r>
      <w:r>
        <w:t>– </w:t>
      </w:r>
      <w:r w:rsidR="00D95410" w:rsidRPr="00D153AC">
        <w:t>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BFBD1D5" w14:textId="2701D9B9" w:rsidR="00B32A08" w:rsidRPr="00D153AC" w:rsidRDefault="002F2FDD" w:rsidP="00D153AC">
      <w:pPr>
        <w:pStyle w:val="a4"/>
        <w:tabs>
          <w:tab w:val="left" w:pos="993"/>
          <w:tab w:val="left" w:pos="1560"/>
        </w:tabs>
        <w:suppressAutoHyphens/>
        <w:autoSpaceDE w:val="0"/>
        <w:autoSpaceDN w:val="0"/>
        <w:adjustRightInd w:val="0"/>
        <w:ind w:left="0" w:firstLine="709"/>
        <w:contextualSpacing/>
        <w:jc w:val="both"/>
        <w:rPr>
          <w:bCs/>
          <w:sz w:val="24"/>
        </w:rPr>
      </w:pPr>
      <w:r>
        <w:rPr>
          <w:bCs/>
          <w:sz w:val="24"/>
        </w:rPr>
        <w:t>В процессе обучения используется следующая технология</w:t>
      </w:r>
      <w:r w:rsidR="00B32A08" w:rsidRPr="002F2FDD">
        <w:rPr>
          <w:bCs/>
          <w:sz w:val="24"/>
        </w:rPr>
        <w:t xml:space="preserve"> элект</w:t>
      </w:r>
      <w:r>
        <w:rPr>
          <w:bCs/>
          <w:sz w:val="24"/>
        </w:rPr>
        <w:t>ронного обучения и дистанционная образовательная технология</w:t>
      </w:r>
      <w:r w:rsidR="00B32A08" w:rsidRPr="002F2FDD">
        <w:rPr>
          <w:bCs/>
          <w:sz w:val="24"/>
        </w:rPr>
        <w:t>:</w:t>
      </w:r>
      <w:r w:rsidR="00C07208" w:rsidRPr="002F2FDD">
        <w:rPr>
          <w:bCs/>
          <w:sz w:val="24"/>
        </w:rPr>
        <w:t xml:space="preserve"> </w:t>
      </w:r>
    </w:p>
    <w:p w14:paraId="16ADBDD6" w14:textId="77777777" w:rsidR="00B32A08" w:rsidRPr="00D153AC" w:rsidRDefault="00B32A08" w:rsidP="00D153AC">
      <w:pPr>
        <w:pStyle w:val="a4"/>
        <w:tabs>
          <w:tab w:val="left" w:pos="993"/>
          <w:tab w:val="left" w:pos="1560"/>
        </w:tabs>
        <w:suppressAutoHyphens/>
        <w:autoSpaceDE w:val="0"/>
        <w:autoSpaceDN w:val="0"/>
        <w:adjustRightInd w:val="0"/>
        <w:ind w:left="0" w:firstLine="709"/>
        <w:contextualSpacing/>
        <w:jc w:val="both"/>
        <w:rPr>
          <w:bCs/>
          <w:sz w:val="24"/>
        </w:rPr>
      </w:pPr>
      <w:r w:rsidRPr="00D153AC">
        <w:rPr>
          <w:b/>
          <w:sz w:val="24"/>
        </w:rPr>
        <w:t xml:space="preserve">Электронный учебный курс в </w:t>
      </w:r>
      <w:r w:rsidRPr="00D153AC">
        <w:rPr>
          <w:b/>
          <w:sz w:val="24"/>
          <w:lang w:val="en-US"/>
        </w:rPr>
        <w:t>LMS</w:t>
      </w:r>
      <w:r w:rsidRPr="00D153AC">
        <w:rPr>
          <w:b/>
          <w:sz w:val="24"/>
        </w:rPr>
        <w:t xml:space="preserve"> Электронный университет </w:t>
      </w:r>
      <w:r w:rsidRPr="00D153AC">
        <w:rPr>
          <w:b/>
          <w:sz w:val="24"/>
          <w:lang w:val="en-US"/>
        </w:rPr>
        <w:t>Moodle</w:t>
      </w:r>
      <w:r w:rsidRPr="00D153AC">
        <w:rPr>
          <w:b/>
          <w:sz w:val="24"/>
        </w:rPr>
        <w:t xml:space="preserve"> ЯрГУ</w:t>
      </w:r>
      <w:r w:rsidRPr="00D153AC">
        <w:rPr>
          <w:sz w:val="24"/>
        </w:rPr>
        <w:t>, в котором:</w:t>
      </w:r>
    </w:p>
    <w:p w14:paraId="22586BF9" w14:textId="6B4017DB" w:rsidR="00B32A08" w:rsidRPr="00D153AC" w:rsidRDefault="00C07208" w:rsidP="00C07208">
      <w:pPr>
        <w:ind w:firstLine="709"/>
        <w:contextualSpacing/>
        <w:jc w:val="both"/>
      </w:pPr>
      <w:r>
        <w:t>- </w:t>
      </w:r>
      <w:r w:rsidR="00B32A08" w:rsidRPr="00D153AC">
        <w:t>представлены задания для самостоятельной работы обучающихся по темам дисциплины;</w:t>
      </w:r>
    </w:p>
    <w:p w14:paraId="3532EFE5" w14:textId="1B857A5E" w:rsidR="00B32A08" w:rsidRPr="00D153AC" w:rsidRDefault="00C07208" w:rsidP="00C07208">
      <w:pPr>
        <w:ind w:firstLine="709"/>
        <w:contextualSpacing/>
        <w:jc w:val="both"/>
      </w:pPr>
      <w:r>
        <w:t>- </w:t>
      </w:r>
      <w:r w:rsidR="00B32A08" w:rsidRPr="00D153AC">
        <w:t>осуществляется проведение отдельных мероприятий текущего контроля успеваемости студентов;</w:t>
      </w:r>
    </w:p>
    <w:p w14:paraId="7E2A061F" w14:textId="48864DD4" w:rsidR="00B32A08" w:rsidRPr="00D153AC" w:rsidRDefault="00C07208" w:rsidP="00C07208">
      <w:pPr>
        <w:ind w:firstLine="709"/>
        <w:contextualSpacing/>
        <w:jc w:val="both"/>
      </w:pPr>
      <w:r>
        <w:t>- </w:t>
      </w:r>
      <w:r w:rsidR="00B32A08" w:rsidRPr="00D153AC">
        <w:t>представлены тексты лекций по отдельным темам дисциплины;</w:t>
      </w:r>
    </w:p>
    <w:p w14:paraId="2D39BC9D" w14:textId="6362ACF8" w:rsidR="00B32A08" w:rsidRPr="00D153AC" w:rsidRDefault="00C07208" w:rsidP="00C07208">
      <w:pPr>
        <w:ind w:firstLine="709"/>
        <w:contextualSpacing/>
        <w:jc w:val="both"/>
      </w:pPr>
      <w:r>
        <w:lastRenderedPageBreak/>
        <w:t>- </w:t>
      </w:r>
      <w:r w:rsidR="00B32A08" w:rsidRPr="00D153AC">
        <w:t>представлен список учебной литературы, рекомендуемой для освоения дисциплины;</w:t>
      </w:r>
    </w:p>
    <w:p w14:paraId="1B059580" w14:textId="60EDF44A" w:rsidR="00B32A08" w:rsidRPr="00D153AC" w:rsidRDefault="00C07208" w:rsidP="00C07208">
      <w:pPr>
        <w:ind w:firstLine="709"/>
        <w:contextualSpacing/>
        <w:jc w:val="both"/>
        <w:rPr>
          <w:bCs/>
        </w:rPr>
      </w:pPr>
      <w:r>
        <w:t>- </w:t>
      </w:r>
      <w:r w:rsidR="00B32A08" w:rsidRPr="00D153AC">
        <w:t>имеется список вопросов для проведения промежуточной аттестации.</w:t>
      </w:r>
    </w:p>
    <w:p w14:paraId="40450766" w14:textId="2838DD23" w:rsidR="00D95410" w:rsidRPr="00D153AC" w:rsidRDefault="00D95410" w:rsidP="00D153AC">
      <w:pPr>
        <w:pStyle w:val="a4"/>
        <w:tabs>
          <w:tab w:val="left" w:pos="993"/>
          <w:tab w:val="left" w:pos="1560"/>
        </w:tabs>
        <w:suppressAutoHyphens/>
        <w:autoSpaceDE w:val="0"/>
        <w:autoSpaceDN w:val="0"/>
        <w:adjustRightInd w:val="0"/>
        <w:ind w:left="0" w:firstLine="709"/>
        <w:contextualSpacing/>
        <w:jc w:val="both"/>
        <w:rPr>
          <w:bCs/>
          <w:sz w:val="24"/>
        </w:rPr>
      </w:pPr>
    </w:p>
    <w:p w14:paraId="33399ADD" w14:textId="4A19A193" w:rsidR="00D95410" w:rsidRPr="00D153AC" w:rsidRDefault="00D95410" w:rsidP="00D153AC">
      <w:pPr>
        <w:pStyle w:val="a4"/>
        <w:tabs>
          <w:tab w:val="left" w:pos="993"/>
          <w:tab w:val="left" w:pos="1560"/>
        </w:tabs>
        <w:suppressAutoHyphens/>
        <w:autoSpaceDE w:val="0"/>
        <w:autoSpaceDN w:val="0"/>
        <w:adjustRightInd w:val="0"/>
        <w:ind w:left="0" w:firstLine="709"/>
        <w:contextualSpacing/>
        <w:jc w:val="both"/>
        <w:rPr>
          <w:b/>
          <w:sz w:val="24"/>
        </w:rPr>
      </w:pPr>
      <w:r w:rsidRPr="00D153AC">
        <w:rPr>
          <w:b/>
          <w:sz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r w:rsidR="004865E5" w:rsidRPr="00D153AC">
        <w:rPr>
          <w:b/>
          <w:sz w:val="24"/>
        </w:rPr>
        <w:t xml:space="preserve"> </w:t>
      </w:r>
    </w:p>
    <w:p w14:paraId="43F6DCB6" w14:textId="77777777" w:rsidR="004865E5" w:rsidRPr="00D153AC" w:rsidRDefault="004865E5" w:rsidP="00D153AC">
      <w:pPr>
        <w:pStyle w:val="a4"/>
        <w:tabs>
          <w:tab w:val="left" w:pos="993"/>
          <w:tab w:val="left" w:pos="1560"/>
        </w:tabs>
        <w:suppressAutoHyphens/>
        <w:autoSpaceDE w:val="0"/>
        <w:autoSpaceDN w:val="0"/>
        <w:adjustRightInd w:val="0"/>
        <w:ind w:left="0" w:firstLine="709"/>
        <w:contextualSpacing/>
        <w:jc w:val="both"/>
        <w:rPr>
          <w:sz w:val="24"/>
        </w:rPr>
      </w:pPr>
    </w:p>
    <w:p w14:paraId="707E1672" w14:textId="77777777" w:rsidR="00D95410" w:rsidRPr="00D153AC" w:rsidRDefault="00D95410" w:rsidP="00D153AC">
      <w:pPr>
        <w:tabs>
          <w:tab w:val="left" w:pos="5670"/>
        </w:tabs>
        <w:ind w:firstLine="709"/>
        <w:contextualSpacing/>
        <w:jc w:val="both"/>
      </w:pPr>
      <w:r w:rsidRPr="00D153AC">
        <w:t xml:space="preserve">В процессе осуществления образовательного процесса по дисциплине используются: </w:t>
      </w:r>
    </w:p>
    <w:p w14:paraId="302FF592" w14:textId="77777777" w:rsidR="00D95410" w:rsidRPr="00D153AC" w:rsidRDefault="00D95410" w:rsidP="00D153AC">
      <w:pPr>
        <w:tabs>
          <w:tab w:val="left" w:pos="5670"/>
        </w:tabs>
        <w:ind w:firstLine="709"/>
        <w:contextualSpacing/>
        <w:jc w:val="both"/>
      </w:pPr>
      <w:r w:rsidRPr="00D153AC">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AECBA15" w14:textId="3F827792" w:rsidR="00D95410" w:rsidRPr="00D153AC" w:rsidRDefault="00C07208" w:rsidP="00D153AC">
      <w:pPr>
        <w:tabs>
          <w:tab w:val="left" w:pos="5670"/>
        </w:tabs>
        <w:ind w:firstLine="709"/>
        <w:contextualSpacing/>
        <w:jc w:val="both"/>
        <w:rPr>
          <w:lang w:val="en-US"/>
        </w:rPr>
      </w:pPr>
      <w:r>
        <w:rPr>
          <w:lang w:val="en-US"/>
        </w:rPr>
        <w:t>-</w:t>
      </w:r>
      <w:r w:rsidR="00D95410" w:rsidRPr="00D153AC">
        <w:t>программы</w:t>
      </w:r>
      <w:r w:rsidR="00D95410" w:rsidRPr="00D153AC">
        <w:rPr>
          <w:lang w:val="en-US"/>
        </w:rPr>
        <w:t xml:space="preserve"> Microsoft Office;</w:t>
      </w:r>
    </w:p>
    <w:p w14:paraId="26AB7B84" w14:textId="77777777" w:rsidR="00D95410" w:rsidRPr="00D153AC" w:rsidRDefault="00D95410" w:rsidP="00D153AC">
      <w:pPr>
        <w:tabs>
          <w:tab w:val="left" w:pos="5670"/>
        </w:tabs>
        <w:ind w:firstLine="709"/>
        <w:contextualSpacing/>
        <w:jc w:val="both"/>
        <w:rPr>
          <w:lang w:val="en-US" w:eastAsia="en-US"/>
        </w:rPr>
      </w:pPr>
      <w:r w:rsidRPr="00D153AC">
        <w:rPr>
          <w:lang w:val="en-US" w:eastAsia="en-US"/>
        </w:rPr>
        <w:t>- Adobe Acrobat Reader.</w:t>
      </w:r>
    </w:p>
    <w:p w14:paraId="1BAE4029" w14:textId="77777777" w:rsidR="00D95410" w:rsidRPr="00D153AC" w:rsidRDefault="00D95410" w:rsidP="00D153AC">
      <w:pPr>
        <w:tabs>
          <w:tab w:val="left" w:pos="5670"/>
        </w:tabs>
        <w:ind w:firstLine="709"/>
        <w:contextualSpacing/>
        <w:jc w:val="both"/>
        <w:rPr>
          <w:lang w:val="en-US" w:eastAsia="en-US"/>
        </w:rPr>
      </w:pPr>
    </w:p>
    <w:p w14:paraId="06E02A22" w14:textId="77777777" w:rsidR="00D95410" w:rsidRPr="00D153AC" w:rsidRDefault="00D95410" w:rsidP="00D153AC">
      <w:pPr>
        <w:ind w:firstLine="709"/>
        <w:contextualSpacing/>
        <w:jc w:val="both"/>
        <w:rPr>
          <w:b/>
        </w:rPr>
      </w:pPr>
      <w:r w:rsidRPr="00D153AC">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60BD0788" w14:textId="77777777" w:rsidR="004865E5" w:rsidRPr="00D153AC" w:rsidRDefault="004865E5" w:rsidP="00D153AC">
      <w:pPr>
        <w:ind w:firstLine="709"/>
        <w:contextualSpacing/>
        <w:jc w:val="both"/>
      </w:pPr>
    </w:p>
    <w:p w14:paraId="4ED6DA8D" w14:textId="77777777" w:rsidR="00D95410" w:rsidRPr="00D153AC" w:rsidRDefault="00D95410" w:rsidP="00D153AC">
      <w:pPr>
        <w:tabs>
          <w:tab w:val="left" w:pos="5670"/>
        </w:tabs>
        <w:ind w:firstLine="709"/>
        <w:contextualSpacing/>
        <w:jc w:val="both"/>
      </w:pPr>
      <w:r w:rsidRPr="00D153AC">
        <w:t xml:space="preserve">В процессе осуществления образовательного процесса по дисциплине используются: </w:t>
      </w:r>
    </w:p>
    <w:p w14:paraId="238B2D83" w14:textId="77777777" w:rsidR="00D95410" w:rsidRPr="00D153AC" w:rsidRDefault="00D95410" w:rsidP="00D153AC">
      <w:pPr>
        <w:ind w:firstLine="709"/>
        <w:contextualSpacing/>
        <w:rPr>
          <w:bCs/>
        </w:rPr>
      </w:pPr>
      <w:r w:rsidRPr="00D153AC">
        <w:t>- автоматизированная библиотечно-информационная система «БУКИ-NEXT»</w:t>
      </w:r>
      <w:r w:rsidRPr="00D153AC">
        <w:rPr>
          <w:bCs/>
          <w:u w:val="single"/>
        </w:rPr>
        <w:t xml:space="preserve"> </w:t>
      </w:r>
      <w:hyperlink r:id="rId8" w:history="1">
        <w:r w:rsidRPr="00D153AC">
          <w:rPr>
            <w:bCs/>
          </w:rPr>
          <w:t>http://www.lib.uniyar.ac.ru/opac/bk_cat_find.php</w:t>
        </w:r>
      </w:hyperlink>
      <w:r w:rsidRPr="00D153AC">
        <w:rPr>
          <w:bCs/>
        </w:rPr>
        <w:t xml:space="preserve">  </w:t>
      </w:r>
    </w:p>
    <w:p w14:paraId="2D5DCFB6" w14:textId="6C67E074" w:rsidR="00994D61" w:rsidRPr="00D153AC" w:rsidRDefault="00D95410" w:rsidP="00D153AC">
      <w:pPr>
        <w:ind w:firstLine="709"/>
        <w:contextualSpacing/>
        <w:jc w:val="both"/>
        <w:rPr>
          <w:bCs/>
        </w:rPr>
      </w:pPr>
      <w:r w:rsidRPr="00D153AC">
        <w:t>- справочно-правовая система «Ко</w:t>
      </w:r>
      <w:r w:rsidR="00122FE9">
        <w:t>нсультантПлюс» (договор с ЯрГУ)</w:t>
      </w:r>
    </w:p>
    <w:p w14:paraId="02F639C9" w14:textId="77777777" w:rsidR="00994D61" w:rsidRPr="00D153AC" w:rsidRDefault="00994D61" w:rsidP="00D153AC">
      <w:pPr>
        <w:ind w:firstLine="709"/>
        <w:contextualSpacing/>
        <w:jc w:val="both"/>
      </w:pPr>
      <w:r w:rsidRPr="00D153AC">
        <w:rPr>
          <w:bCs/>
        </w:rPr>
        <w:t>- электронно-библиотечная система «</w:t>
      </w:r>
      <w:r w:rsidRPr="00D153AC">
        <w:t>Юрайт» https://urait.ru/(договор с ЯрГУ)</w:t>
      </w:r>
    </w:p>
    <w:p w14:paraId="3B137E21" w14:textId="77777777" w:rsidR="00994D61" w:rsidRPr="00D153AC" w:rsidRDefault="00994D61" w:rsidP="00D153AC">
      <w:pPr>
        <w:ind w:firstLine="709"/>
        <w:contextualSpacing/>
        <w:jc w:val="both"/>
      </w:pPr>
    </w:p>
    <w:p w14:paraId="5D921542" w14:textId="77777777" w:rsidR="00D95410" w:rsidRPr="00D153AC" w:rsidRDefault="00D95410" w:rsidP="00D153AC">
      <w:pPr>
        <w:autoSpaceDE w:val="0"/>
        <w:autoSpaceDN w:val="0"/>
        <w:adjustRightInd w:val="0"/>
        <w:ind w:firstLine="709"/>
        <w:contextualSpacing/>
        <w:jc w:val="both"/>
        <w:rPr>
          <w:b/>
        </w:rPr>
      </w:pPr>
      <w:r w:rsidRPr="00D153AC">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846681B" w14:textId="77777777" w:rsidR="00D95410" w:rsidRPr="00D153AC" w:rsidRDefault="00D95410" w:rsidP="00D153AC">
      <w:pPr>
        <w:ind w:firstLine="709"/>
        <w:contextualSpacing/>
      </w:pPr>
    </w:p>
    <w:p w14:paraId="5014B990" w14:textId="77777777" w:rsidR="00D95410" w:rsidRPr="00D153AC" w:rsidRDefault="00D95410" w:rsidP="00D66B0E">
      <w:pPr>
        <w:ind w:firstLine="709"/>
        <w:contextualSpacing/>
        <w:jc w:val="both"/>
        <w:rPr>
          <w:b/>
          <w:bCs/>
        </w:rPr>
      </w:pPr>
      <w:r w:rsidRPr="00D153AC">
        <w:rPr>
          <w:b/>
          <w:bCs/>
        </w:rPr>
        <w:t>а) основная литература</w:t>
      </w:r>
    </w:p>
    <w:p w14:paraId="461F966A" w14:textId="1BD5CA3C" w:rsidR="004528E7" w:rsidRPr="00D153AC" w:rsidRDefault="00D153AC" w:rsidP="00D66B0E">
      <w:pPr>
        <w:ind w:firstLine="709"/>
        <w:contextualSpacing/>
        <w:jc w:val="both"/>
      </w:pPr>
      <w:r>
        <w:t xml:space="preserve">1. </w:t>
      </w:r>
      <w:r w:rsidR="004528E7" w:rsidRPr="00D153AC">
        <w:t>Булыгина И.И., Гаранина Е.Н., Гаранин Н.И. Анимационный гостиничный сервис. М., 2013.</w:t>
      </w:r>
    </w:p>
    <w:p w14:paraId="44DA36D3" w14:textId="77777777" w:rsidR="00D95410" w:rsidRPr="00D153AC" w:rsidRDefault="004528E7" w:rsidP="00D66B0E">
      <w:pPr>
        <w:ind w:firstLine="709"/>
        <w:contextualSpacing/>
        <w:jc w:val="both"/>
        <w:rPr>
          <w:rFonts w:eastAsia="TimesNewRoman,Italic"/>
          <w:i/>
        </w:rPr>
      </w:pPr>
      <w:r w:rsidRPr="00D153AC">
        <w:t xml:space="preserve"> </w:t>
      </w:r>
    </w:p>
    <w:p w14:paraId="02762016" w14:textId="77777777" w:rsidR="00D95410" w:rsidRPr="00D153AC" w:rsidRDefault="00D95410" w:rsidP="00D66B0E">
      <w:pPr>
        <w:ind w:firstLine="709"/>
        <w:contextualSpacing/>
        <w:jc w:val="both"/>
        <w:rPr>
          <w:b/>
          <w:bCs/>
        </w:rPr>
      </w:pPr>
      <w:r w:rsidRPr="00D153AC">
        <w:rPr>
          <w:b/>
          <w:bCs/>
        </w:rPr>
        <w:t xml:space="preserve">б) дополнительная литература </w:t>
      </w:r>
    </w:p>
    <w:p w14:paraId="545E2DCF" w14:textId="4E3DAC55" w:rsidR="004528E7" w:rsidRPr="00D153AC" w:rsidRDefault="004528E7" w:rsidP="00D66B0E">
      <w:pPr>
        <w:pStyle w:val="a4"/>
        <w:numPr>
          <w:ilvl w:val="0"/>
          <w:numId w:val="14"/>
        </w:numPr>
        <w:ind w:left="0" w:firstLine="709"/>
        <w:contextualSpacing/>
        <w:jc w:val="both"/>
        <w:rPr>
          <w:sz w:val="24"/>
        </w:rPr>
      </w:pPr>
      <w:r w:rsidRPr="00D153AC">
        <w:rPr>
          <w:sz w:val="24"/>
        </w:rPr>
        <w:t>Журавлева М.М. Анимация в рекреации и туристской деятельности: курс лекций. Иркутск, 2011.</w:t>
      </w:r>
      <w:r w:rsidR="008D3D73">
        <w:rPr>
          <w:sz w:val="24"/>
        </w:rPr>
        <w:t xml:space="preserve"> </w:t>
      </w:r>
      <w:r w:rsidRPr="00D153AC">
        <w:rPr>
          <w:sz w:val="24"/>
        </w:rPr>
        <w:t>- 135 стр.</w:t>
      </w:r>
    </w:p>
    <w:p w14:paraId="3C104D02" w14:textId="1BABAD35" w:rsidR="004528E7" w:rsidRPr="00D153AC" w:rsidRDefault="004528E7" w:rsidP="00D66B0E">
      <w:pPr>
        <w:pStyle w:val="a4"/>
        <w:numPr>
          <w:ilvl w:val="0"/>
          <w:numId w:val="14"/>
        </w:numPr>
        <w:ind w:left="0" w:firstLine="709"/>
        <w:contextualSpacing/>
        <w:jc w:val="both"/>
        <w:rPr>
          <w:sz w:val="24"/>
        </w:rPr>
      </w:pPr>
      <w:r w:rsidRPr="00D153AC">
        <w:rPr>
          <w:sz w:val="24"/>
        </w:rPr>
        <w:t>Третьякова Т.Н. Анимационная деятельность в социально-культурном сервисе и туризме: учебное пособие для студентов вузов. М., 2008. - 269 с.</w:t>
      </w:r>
    </w:p>
    <w:p w14:paraId="58672915" w14:textId="70C03868" w:rsidR="0056337B" w:rsidRPr="00D153AC" w:rsidRDefault="0056337B" w:rsidP="00D66B0E">
      <w:pPr>
        <w:pStyle w:val="a4"/>
        <w:numPr>
          <w:ilvl w:val="0"/>
          <w:numId w:val="14"/>
        </w:numPr>
        <w:shd w:val="clear" w:color="auto" w:fill="FFFFFF"/>
        <w:ind w:left="0" w:firstLine="709"/>
        <w:contextualSpacing/>
        <w:jc w:val="both"/>
        <w:rPr>
          <w:color w:val="000000"/>
          <w:sz w:val="24"/>
        </w:rPr>
      </w:pPr>
      <w:r w:rsidRPr="00D153AC">
        <w:rPr>
          <w:iCs/>
          <w:color w:val="000000"/>
          <w:sz w:val="24"/>
        </w:rPr>
        <w:t>Шульга, И. И. </w:t>
      </w:r>
      <w:r w:rsidR="008D3D73">
        <w:rPr>
          <w:color w:val="000000"/>
          <w:sz w:val="24"/>
        </w:rPr>
        <w:t> Педагогическая анимация</w:t>
      </w:r>
      <w:r w:rsidRPr="00D153AC">
        <w:rPr>
          <w:color w:val="000000"/>
          <w:sz w:val="24"/>
        </w:rPr>
        <w:t>: учебное пособие для</w:t>
      </w:r>
      <w:r w:rsidR="008D3D73">
        <w:rPr>
          <w:color w:val="000000"/>
          <w:sz w:val="24"/>
        </w:rPr>
        <w:t xml:space="preserve"> вузов / И. И. Шульга. — Москва</w:t>
      </w:r>
      <w:bookmarkStart w:id="0" w:name="_GoBack"/>
      <w:bookmarkEnd w:id="0"/>
      <w:r w:rsidRPr="00D153AC">
        <w:rPr>
          <w:color w:val="000000"/>
          <w:sz w:val="24"/>
        </w:rPr>
        <w:t>: Издательство Юрайт, 2021. — 150 с. — (Высшее образование). — ISBN 978-5-534-10001-3. — Текст: электронный // Образовательная платформа Юрайт [сайт]. — URL: </w:t>
      </w:r>
      <w:hyperlink r:id="rId9" w:tgtFrame="_blank" w:history="1">
        <w:r w:rsidRPr="00D153AC">
          <w:rPr>
            <w:rStyle w:val="a8"/>
            <w:color w:val="486C97"/>
            <w:sz w:val="24"/>
          </w:rPr>
          <w:t>https://urait.ru/bcode/475244</w:t>
        </w:r>
      </w:hyperlink>
      <w:r w:rsidRPr="00D153AC">
        <w:rPr>
          <w:color w:val="000000"/>
          <w:sz w:val="24"/>
        </w:rPr>
        <w:t> (дата обращения: 11.01.2022).</w:t>
      </w:r>
    </w:p>
    <w:p w14:paraId="7837EAD5" w14:textId="6BF64891" w:rsidR="002F2FDD" w:rsidRDefault="002F2FDD" w:rsidP="00D66B0E">
      <w:pPr>
        <w:ind w:firstLine="709"/>
        <w:contextualSpacing/>
        <w:jc w:val="both"/>
      </w:pPr>
      <w:r>
        <w:t> </w:t>
      </w:r>
    </w:p>
    <w:p w14:paraId="1438EB30" w14:textId="2D73D32D" w:rsidR="00D95410" w:rsidRPr="00D153AC" w:rsidRDefault="00D95410" w:rsidP="00D153AC">
      <w:pPr>
        <w:ind w:firstLine="709"/>
        <w:contextualSpacing/>
        <w:jc w:val="both"/>
        <w:rPr>
          <w:b/>
        </w:rPr>
      </w:pPr>
      <w:r w:rsidRPr="00D153AC">
        <w:rPr>
          <w:b/>
        </w:rPr>
        <w:t xml:space="preserve">9. Материально-техническая база, необходимая для осуществления образовательного процесса по дисциплине </w:t>
      </w:r>
    </w:p>
    <w:p w14:paraId="66A34303" w14:textId="77777777" w:rsidR="004865E5" w:rsidRPr="00D153AC" w:rsidRDefault="004865E5" w:rsidP="00D153AC">
      <w:pPr>
        <w:ind w:firstLine="709"/>
        <w:contextualSpacing/>
        <w:jc w:val="both"/>
        <w:rPr>
          <w:highlight w:val="yellow"/>
        </w:rPr>
      </w:pPr>
    </w:p>
    <w:p w14:paraId="204EBB3C" w14:textId="77777777" w:rsidR="00D95410" w:rsidRPr="00D153AC" w:rsidRDefault="00D95410" w:rsidP="00D153AC">
      <w:pPr>
        <w:ind w:firstLine="709"/>
        <w:contextualSpacing/>
        <w:jc w:val="both"/>
      </w:pPr>
      <w:r w:rsidRPr="00D153AC">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771AAEB" w14:textId="280EB7C1" w:rsidR="00D95410" w:rsidRPr="00D153AC" w:rsidRDefault="00C07208" w:rsidP="00D153AC">
      <w:pPr>
        <w:ind w:firstLine="709"/>
        <w:contextualSpacing/>
        <w:jc w:val="both"/>
      </w:pPr>
      <w:r>
        <w:t>- </w:t>
      </w:r>
      <w:r w:rsidR="00D95410" w:rsidRPr="00D153AC">
        <w:t xml:space="preserve">учебные аудитории для проведения занятий лекционного типа; </w:t>
      </w:r>
    </w:p>
    <w:p w14:paraId="2EB69CBD" w14:textId="126D93C8" w:rsidR="00D95410" w:rsidRPr="00D153AC" w:rsidRDefault="00C07208" w:rsidP="00D153AC">
      <w:pPr>
        <w:ind w:firstLine="709"/>
        <w:contextualSpacing/>
        <w:jc w:val="both"/>
      </w:pPr>
      <w:r>
        <w:t>- </w:t>
      </w:r>
      <w:r w:rsidR="00D95410" w:rsidRPr="00D153AC">
        <w:t xml:space="preserve">учебные аудитории для проведения практических занятий (семинаров); </w:t>
      </w:r>
    </w:p>
    <w:p w14:paraId="2EA7CE4F" w14:textId="77777777" w:rsidR="00D95410" w:rsidRPr="00D153AC" w:rsidRDefault="00D95410" w:rsidP="00D153AC">
      <w:pPr>
        <w:ind w:firstLine="709"/>
        <w:contextualSpacing/>
        <w:jc w:val="both"/>
      </w:pPr>
      <w:r w:rsidRPr="00D153AC">
        <w:lastRenderedPageBreak/>
        <w:t xml:space="preserve">- учебные аудитории для проведения групповых и индивидуальных консультаций; </w:t>
      </w:r>
    </w:p>
    <w:p w14:paraId="76A289C2" w14:textId="77777777" w:rsidR="00D95410" w:rsidRPr="00D153AC" w:rsidRDefault="00D95410" w:rsidP="00D153AC">
      <w:pPr>
        <w:ind w:firstLine="709"/>
        <w:contextualSpacing/>
        <w:jc w:val="both"/>
      </w:pPr>
      <w:r w:rsidRPr="00D153AC">
        <w:t xml:space="preserve">- учебные аудитории для проведения текущего контроля и промежуточной аттестации; </w:t>
      </w:r>
    </w:p>
    <w:p w14:paraId="548BC83E" w14:textId="50C737A1" w:rsidR="00D95410" w:rsidRPr="00D153AC" w:rsidRDefault="00C07208" w:rsidP="00D153AC">
      <w:pPr>
        <w:ind w:firstLine="709"/>
        <w:contextualSpacing/>
        <w:jc w:val="both"/>
      </w:pPr>
      <w:r>
        <w:t>- </w:t>
      </w:r>
      <w:r w:rsidR="00D95410" w:rsidRPr="00D153AC">
        <w:t>помещения для самостоятельной работы;</w:t>
      </w:r>
    </w:p>
    <w:p w14:paraId="118DDA9A" w14:textId="77777777" w:rsidR="00D95410" w:rsidRPr="00D153AC" w:rsidRDefault="00D95410" w:rsidP="00D153AC">
      <w:pPr>
        <w:ind w:firstLine="709"/>
        <w:contextualSpacing/>
        <w:jc w:val="both"/>
        <w:rPr>
          <w:color w:val="0000FF"/>
        </w:rPr>
      </w:pPr>
      <w:r w:rsidRPr="00D153AC">
        <w:t>- помещения для хранения и профилактического обслуживания технических средств обучения.</w:t>
      </w:r>
    </w:p>
    <w:p w14:paraId="0A0804E4" w14:textId="77777777" w:rsidR="00D95410" w:rsidRPr="00D153AC" w:rsidRDefault="00D95410" w:rsidP="00D153AC">
      <w:pPr>
        <w:ind w:firstLine="709"/>
        <w:contextualSpacing/>
        <w:jc w:val="both"/>
      </w:pPr>
      <w:r w:rsidRPr="00D153AC">
        <w:t xml:space="preserve">Специальные помещения укомплектованы средствами обучения, служащими для представления учебной информации большой аудитории. </w:t>
      </w:r>
    </w:p>
    <w:p w14:paraId="70B0421E" w14:textId="77777777" w:rsidR="00D95410" w:rsidRPr="00D153AC" w:rsidRDefault="00D95410" w:rsidP="00D153AC">
      <w:pPr>
        <w:ind w:firstLine="709"/>
        <w:contextualSpacing/>
        <w:jc w:val="both"/>
        <w:rPr>
          <w:color w:val="FF0000"/>
        </w:rPr>
      </w:pPr>
      <w:r w:rsidRPr="00D153AC">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34E567F1" w14:textId="39BB566F" w:rsidR="00D95410" w:rsidRDefault="00D95410" w:rsidP="00D153AC">
      <w:pPr>
        <w:contextualSpacing/>
        <w:jc w:val="both"/>
      </w:pPr>
    </w:p>
    <w:p w14:paraId="62EFAAE0" w14:textId="77777777" w:rsidR="002F2FDD" w:rsidRPr="00D153AC" w:rsidRDefault="002F2FDD" w:rsidP="00D153AC">
      <w:pPr>
        <w:contextualSpacing/>
        <w:jc w:val="both"/>
      </w:pPr>
    </w:p>
    <w:p w14:paraId="50A6081E" w14:textId="74D22336" w:rsidR="00FF0C01" w:rsidRPr="00D153AC" w:rsidRDefault="00D95410" w:rsidP="00C07208">
      <w:pPr>
        <w:contextualSpacing/>
        <w:jc w:val="both"/>
        <w:rPr>
          <w:b/>
        </w:rPr>
      </w:pPr>
      <w:r w:rsidRPr="00D153AC">
        <w:rPr>
          <w:bCs/>
        </w:rPr>
        <w:t>Автор:</w:t>
      </w:r>
      <w:r w:rsidR="00C07208">
        <w:rPr>
          <w:bCs/>
        </w:rPr>
        <w:t xml:space="preserve"> -  </w:t>
      </w:r>
      <w:r w:rsidRPr="00C07208">
        <w:rPr>
          <w:bCs/>
        </w:rPr>
        <w:t xml:space="preserve">доцент, </w:t>
      </w:r>
      <w:r w:rsidR="00C07208" w:rsidRPr="00C07208">
        <w:rPr>
          <w:bCs/>
        </w:rPr>
        <w:t>кандидат исторических наук       Куликова О.Д</w:t>
      </w:r>
      <w:r w:rsidR="00C07208">
        <w:rPr>
          <w:bCs/>
          <w:u w:val="single"/>
        </w:rPr>
        <w:t>.</w:t>
      </w:r>
      <w:r w:rsidRPr="00D153AC">
        <w:rPr>
          <w:i/>
          <w:vertAlign w:val="superscript"/>
        </w:rPr>
        <w:t xml:space="preserve">       </w:t>
      </w:r>
      <w:r w:rsidR="00FF0C01" w:rsidRPr="00D153AC">
        <w:rPr>
          <w:b/>
        </w:rPr>
        <w:br w:type="page"/>
      </w:r>
    </w:p>
    <w:p w14:paraId="0C9243AA" w14:textId="37C912AA" w:rsidR="00D95410" w:rsidRPr="00D153AC" w:rsidRDefault="00D95410" w:rsidP="00D153AC">
      <w:pPr>
        <w:autoSpaceDE w:val="0"/>
        <w:autoSpaceDN w:val="0"/>
        <w:adjustRightInd w:val="0"/>
        <w:ind w:firstLine="709"/>
        <w:contextualSpacing/>
        <w:jc w:val="right"/>
        <w:rPr>
          <w:b/>
        </w:rPr>
      </w:pPr>
      <w:r w:rsidRPr="00D153AC">
        <w:rPr>
          <w:b/>
        </w:rPr>
        <w:lastRenderedPageBreak/>
        <w:t>Приложение №</w:t>
      </w:r>
      <w:r w:rsidR="009E58C6">
        <w:rPr>
          <w:b/>
        </w:rPr>
        <w:t xml:space="preserve"> </w:t>
      </w:r>
      <w:r w:rsidRPr="00D153AC">
        <w:rPr>
          <w:b/>
        </w:rPr>
        <w:t>1 к рабочей программе дисциплины</w:t>
      </w:r>
    </w:p>
    <w:p w14:paraId="623A7F49" w14:textId="77777777" w:rsidR="00D95410" w:rsidRPr="00D153AC" w:rsidRDefault="00D95410" w:rsidP="00D153AC">
      <w:pPr>
        <w:autoSpaceDE w:val="0"/>
        <w:autoSpaceDN w:val="0"/>
        <w:adjustRightInd w:val="0"/>
        <w:ind w:firstLine="709"/>
        <w:contextualSpacing/>
        <w:jc w:val="right"/>
        <w:rPr>
          <w:i/>
          <w:vertAlign w:val="superscript"/>
        </w:rPr>
      </w:pPr>
      <w:r w:rsidRPr="00D153AC">
        <w:rPr>
          <w:b/>
          <w:bCs/>
        </w:rPr>
        <w:t>«</w:t>
      </w:r>
      <w:r w:rsidR="00AC5ACB" w:rsidRPr="00D153AC">
        <w:rPr>
          <w:b/>
          <w:bCs/>
        </w:rPr>
        <w:t>Анимационная деятельность</w:t>
      </w:r>
      <w:r w:rsidRPr="00D153AC">
        <w:rPr>
          <w:b/>
          <w:bCs/>
        </w:rPr>
        <w:t>»</w:t>
      </w:r>
    </w:p>
    <w:p w14:paraId="10035F34" w14:textId="77777777" w:rsidR="00D95410" w:rsidRPr="00D153AC" w:rsidRDefault="00D95410" w:rsidP="00D153AC">
      <w:pPr>
        <w:autoSpaceDE w:val="0"/>
        <w:autoSpaceDN w:val="0"/>
        <w:adjustRightInd w:val="0"/>
        <w:ind w:firstLine="709"/>
        <w:contextualSpacing/>
        <w:jc w:val="both"/>
        <w:rPr>
          <w:b/>
          <w:color w:val="000080"/>
        </w:rPr>
      </w:pPr>
    </w:p>
    <w:p w14:paraId="6C680376" w14:textId="46A95B47" w:rsidR="00D95410" w:rsidRPr="00D153AC" w:rsidRDefault="00D95410" w:rsidP="00D153AC">
      <w:pPr>
        <w:autoSpaceDE w:val="0"/>
        <w:autoSpaceDN w:val="0"/>
        <w:adjustRightInd w:val="0"/>
        <w:ind w:firstLine="709"/>
        <w:contextualSpacing/>
        <w:jc w:val="center"/>
        <w:rPr>
          <w:b/>
          <w:bCs/>
        </w:rPr>
      </w:pPr>
      <w:r w:rsidRPr="00D153AC">
        <w:rPr>
          <w:b/>
        </w:rPr>
        <w:t>Фонд оценочных средств</w:t>
      </w:r>
      <w:r w:rsidRPr="00D153AC">
        <w:rPr>
          <w:b/>
          <w:bCs/>
        </w:rPr>
        <w:t xml:space="preserve"> </w:t>
      </w:r>
      <w:r w:rsidR="009E58C6">
        <w:rPr>
          <w:b/>
          <w:bCs/>
        </w:rPr>
        <w:t>для проведения текущего контроля успеваемости</w:t>
      </w:r>
    </w:p>
    <w:p w14:paraId="6D59C132" w14:textId="347FD145" w:rsidR="00D95410" w:rsidRPr="00D153AC" w:rsidRDefault="00D95410" w:rsidP="00D153AC">
      <w:pPr>
        <w:autoSpaceDE w:val="0"/>
        <w:autoSpaceDN w:val="0"/>
        <w:adjustRightInd w:val="0"/>
        <w:ind w:firstLine="709"/>
        <w:contextualSpacing/>
        <w:jc w:val="center"/>
        <w:rPr>
          <w:b/>
          <w:bCs/>
        </w:rPr>
      </w:pPr>
      <w:r w:rsidRPr="00D153AC">
        <w:rPr>
          <w:b/>
          <w:bCs/>
        </w:rPr>
        <w:t xml:space="preserve"> и </w:t>
      </w:r>
      <w:r w:rsidRPr="00D153AC">
        <w:rPr>
          <w:b/>
        </w:rPr>
        <w:t>промежуточной аттестации студентов</w:t>
      </w:r>
      <w:r w:rsidRPr="00D153AC">
        <w:rPr>
          <w:b/>
          <w:bCs/>
        </w:rPr>
        <w:t xml:space="preserve"> </w:t>
      </w:r>
    </w:p>
    <w:p w14:paraId="27559AC5" w14:textId="77777777" w:rsidR="00D95410" w:rsidRPr="00D153AC" w:rsidRDefault="00D95410" w:rsidP="00D153AC">
      <w:pPr>
        <w:autoSpaceDE w:val="0"/>
        <w:autoSpaceDN w:val="0"/>
        <w:adjustRightInd w:val="0"/>
        <w:ind w:firstLine="709"/>
        <w:contextualSpacing/>
        <w:jc w:val="center"/>
        <w:rPr>
          <w:b/>
          <w:bCs/>
        </w:rPr>
      </w:pPr>
      <w:r w:rsidRPr="00D153AC">
        <w:rPr>
          <w:b/>
          <w:bCs/>
        </w:rPr>
        <w:t>по дисциплине</w:t>
      </w:r>
    </w:p>
    <w:p w14:paraId="1A1F37EF" w14:textId="77777777" w:rsidR="00D95410" w:rsidRPr="00D153AC" w:rsidRDefault="00D95410" w:rsidP="00D153AC">
      <w:pPr>
        <w:autoSpaceDE w:val="0"/>
        <w:autoSpaceDN w:val="0"/>
        <w:adjustRightInd w:val="0"/>
        <w:ind w:firstLine="709"/>
        <w:contextualSpacing/>
        <w:jc w:val="both"/>
        <w:rPr>
          <w:b/>
          <w:bCs/>
          <w:color w:val="000080"/>
        </w:rPr>
      </w:pPr>
    </w:p>
    <w:p w14:paraId="3AB1806D" w14:textId="77777777" w:rsidR="00D95410" w:rsidRPr="00D153AC" w:rsidRDefault="00D95410" w:rsidP="00D153AC">
      <w:pPr>
        <w:autoSpaceDE w:val="0"/>
        <w:autoSpaceDN w:val="0"/>
        <w:adjustRightInd w:val="0"/>
        <w:ind w:firstLine="709"/>
        <w:contextualSpacing/>
        <w:jc w:val="center"/>
      </w:pPr>
      <w:r w:rsidRPr="00D153AC">
        <w:t xml:space="preserve">1. Типовые контрольные задания или иные материалы, </w:t>
      </w:r>
    </w:p>
    <w:p w14:paraId="46989CB4" w14:textId="77777777" w:rsidR="00D95410" w:rsidRPr="00D153AC" w:rsidRDefault="00D95410" w:rsidP="00D153AC">
      <w:pPr>
        <w:autoSpaceDE w:val="0"/>
        <w:autoSpaceDN w:val="0"/>
        <w:adjustRightInd w:val="0"/>
        <w:ind w:firstLine="709"/>
        <w:contextualSpacing/>
        <w:jc w:val="center"/>
      </w:pPr>
      <w:r w:rsidRPr="00D153AC">
        <w:t xml:space="preserve">необходимые для оценки знаний, умений, навыков и (или) опыта деятельности, характеризующих этапы формирования компетенций </w:t>
      </w:r>
    </w:p>
    <w:p w14:paraId="61089325" w14:textId="77777777" w:rsidR="00D95410" w:rsidRPr="00D153AC" w:rsidRDefault="00D95410" w:rsidP="00D153AC">
      <w:pPr>
        <w:autoSpaceDE w:val="0"/>
        <w:autoSpaceDN w:val="0"/>
        <w:adjustRightInd w:val="0"/>
        <w:ind w:firstLine="709"/>
        <w:contextualSpacing/>
        <w:jc w:val="both"/>
        <w:rPr>
          <w:b/>
          <w:bCs/>
          <w:color w:val="000080"/>
        </w:rPr>
      </w:pPr>
    </w:p>
    <w:p w14:paraId="2101D619" w14:textId="77777777" w:rsidR="00D95410" w:rsidRPr="00D153AC" w:rsidRDefault="00D95410" w:rsidP="00D153AC">
      <w:pPr>
        <w:autoSpaceDE w:val="0"/>
        <w:autoSpaceDN w:val="0"/>
        <w:adjustRightInd w:val="0"/>
        <w:ind w:firstLine="709"/>
        <w:contextualSpacing/>
        <w:jc w:val="center"/>
        <w:rPr>
          <w:b/>
        </w:rPr>
      </w:pPr>
      <w:r w:rsidRPr="00D153AC">
        <w:rPr>
          <w:b/>
        </w:rPr>
        <w:t xml:space="preserve">Список вопросов к </w:t>
      </w:r>
      <w:r w:rsidR="00433DDF" w:rsidRPr="00D153AC">
        <w:rPr>
          <w:b/>
        </w:rPr>
        <w:t>зачету</w:t>
      </w:r>
    </w:p>
    <w:p w14:paraId="5E7F46E3" w14:textId="256BAE36" w:rsidR="00D95410" w:rsidRPr="00C44E75" w:rsidRDefault="00D95410" w:rsidP="00D153AC">
      <w:pPr>
        <w:autoSpaceDE w:val="0"/>
        <w:autoSpaceDN w:val="0"/>
        <w:adjustRightInd w:val="0"/>
        <w:ind w:firstLine="709"/>
        <w:contextualSpacing/>
        <w:jc w:val="center"/>
        <w:rPr>
          <w:b/>
          <w:bCs/>
          <w:i/>
        </w:rPr>
      </w:pPr>
      <w:r w:rsidRPr="00C44E75">
        <w:rPr>
          <w:b/>
          <w:i/>
        </w:rPr>
        <w:t xml:space="preserve">Проверка сформированности </w:t>
      </w:r>
      <w:r w:rsidR="004528E7" w:rsidRPr="00C44E75">
        <w:rPr>
          <w:b/>
          <w:i/>
        </w:rPr>
        <w:t>П</w:t>
      </w:r>
      <w:r w:rsidRPr="00C44E75">
        <w:rPr>
          <w:b/>
          <w:i/>
        </w:rPr>
        <w:t>К-</w:t>
      </w:r>
      <w:r w:rsidR="00AC5ACB" w:rsidRPr="00C44E75">
        <w:rPr>
          <w:b/>
          <w:i/>
        </w:rPr>
        <w:t>2</w:t>
      </w:r>
      <w:r w:rsidR="004E5FD9" w:rsidRPr="00C44E75">
        <w:rPr>
          <w:b/>
          <w:i/>
        </w:rPr>
        <w:t>.</w:t>
      </w:r>
      <w:r w:rsidRPr="00C44E75">
        <w:rPr>
          <w:b/>
          <w:i/>
        </w:rPr>
        <w:t>, индикатор ИД-</w:t>
      </w:r>
      <w:r w:rsidR="004528E7" w:rsidRPr="00C44E75">
        <w:rPr>
          <w:b/>
          <w:i/>
        </w:rPr>
        <w:t>П</w:t>
      </w:r>
      <w:r w:rsidRPr="00C44E75">
        <w:rPr>
          <w:b/>
          <w:i/>
        </w:rPr>
        <w:t>К-</w:t>
      </w:r>
      <w:r w:rsidR="00AC5ACB" w:rsidRPr="00C44E75">
        <w:rPr>
          <w:b/>
          <w:i/>
        </w:rPr>
        <w:t>2.2</w:t>
      </w:r>
      <w:r w:rsidR="004E5FD9" w:rsidRPr="00C44E75">
        <w:rPr>
          <w:b/>
          <w:i/>
        </w:rPr>
        <w:t>.</w:t>
      </w:r>
    </w:p>
    <w:p w14:paraId="53CF4915" w14:textId="77777777" w:rsidR="00D95410" w:rsidRPr="00D153AC" w:rsidRDefault="00D95410" w:rsidP="00D153AC">
      <w:pPr>
        <w:autoSpaceDE w:val="0"/>
        <w:autoSpaceDN w:val="0"/>
        <w:adjustRightInd w:val="0"/>
        <w:ind w:firstLine="709"/>
        <w:contextualSpacing/>
        <w:jc w:val="center"/>
        <w:rPr>
          <w:b/>
        </w:rPr>
      </w:pPr>
    </w:p>
    <w:p w14:paraId="52338391" w14:textId="74C0E740" w:rsidR="00433DDF" w:rsidRPr="00D66B0E" w:rsidRDefault="00D66B0E" w:rsidP="00D66B0E">
      <w:pPr>
        <w:spacing w:after="160"/>
        <w:ind w:left="360"/>
        <w:contextualSpacing/>
        <w:jc w:val="both"/>
      </w:pPr>
      <w:r>
        <w:t>1. </w:t>
      </w:r>
      <w:r w:rsidR="00AC5ACB" w:rsidRPr="00D66B0E">
        <w:t>А</w:t>
      </w:r>
      <w:r w:rsidR="00433DDF" w:rsidRPr="00D66B0E">
        <w:t>нимация: основные понятия. Виды анимации. Туристы и анимация.</w:t>
      </w:r>
    </w:p>
    <w:p w14:paraId="1D4B42D2" w14:textId="72074101" w:rsidR="00433DDF" w:rsidRPr="00D66B0E" w:rsidRDefault="00D66B0E" w:rsidP="00D66B0E">
      <w:pPr>
        <w:spacing w:after="160"/>
        <w:ind w:left="360"/>
        <w:contextualSpacing/>
        <w:jc w:val="both"/>
      </w:pPr>
      <w:r>
        <w:t>2. </w:t>
      </w:r>
      <w:r w:rsidR="00433DDF" w:rsidRPr="00D66B0E">
        <w:t>Историческая реконструкция: основные понятия. История реконструкции.</w:t>
      </w:r>
    </w:p>
    <w:p w14:paraId="6B4F3067" w14:textId="09E6A964" w:rsidR="00433DDF" w:rsidRPr="00D66B0E" w:rsidRDefault="00D66B0E" w:rsidP="00D66B0E">
      <w:pPr>
        <w:spacing w:after="160"/>
        <w:ind w:left="360"/>
        <w:contextualSpacing/>
        <w:jc w:val="both"/>
      </w:pPr>
      <w:r>
        <w:t>3. </w:t>
      </w:r>
      <w:r w:rsidR="00433DDF" w:rsidRPr="00D66B0E">
        <w:t>Реконструкторы и реконструкторское движение. Клубы исторической реконструкции и их внутриклубная деятельность. Объединения реконструкторов.</w:t>
      </w:r>
    </w:p>
    <w:p w14:paraId="5800CF82" w14:textId="22D041A2" w:rsidR="00433DDF" w:rsidRPr="00D66B0E" w:rsidRDefault="00D66B0E" w:rsidP="00D66B0E">
      <w:pPr>
        <w:spacing w:after="160"/>
        <w:ind w:left="360"/>
        <w:contextualSpacing/>
        <w:jc w:val="both"/>
      </w:pPr>
      <w:r>
        <w:t>4. </w:t>
      </w:r>
      <w:r w:rsidR="00433DDF" w:rsidRPr="00D66B0E">
        <w:t>Реконструкторы, власть и общество: проблемы взаимоотношений.</w:t>
      </w:r>
    </w:p>
    <w:p w14:paraId="3225A43D" w14:textId="68F3C1A2" w:rsidR="00433DDF" w:rsidRPr="00D66B0E" w:rsidRDefault="00D66B0E" w:rsidP="00D66B0E">
      <w:pPr>
        <w:spacing w:after="160"/>
        <w:ind w:left="360"/>
        <w:contextualSpacing/>
        <w:jc w:val="both"/>
      </w:pPr>
      <w:r>
        <w:t>5. </w:t>
      </w:r>
      <w:r w:rsidR="00433DDF" w:rsidRPr="00D66B0E">
        <w:t xml:space="preserve">Фестивали исторической реконструкции. </w:t>
      </w:r>
    </w:p>
    <w:p w14:paraId="691A9538" w14:textId="790BB948" w:rsidR="00433DDF" w:rsidRPr="00D66B0E" w:rsidRDefault="00D66B0E" w:rsidP="00D66B0E">
      <w:pPr>
        <w:spacing w:after="160"/>
        <w:ind w:left="360"/>
        <w:contextualSpacing/>
        <w:jc w:val="both"/>
      </w:pPr>
      <w:r>
        <w:t>6. </w:t>
      </w:r>
      <w:r w:rsidR="00433DDF" w:rsidRPr="00D66B0E">
        <w:t>Парки живой истории.</w:t>
      </w:r>
    </w:p>
    <w:p w14:paraId="3BDB761D" w14:textId="269876C2" w:rsidR="00433DDF" w:rsidRPr="00D66B0E" w:rsidRDefault="00D66B0E" w:rsidP="00D66B0E">
      <w:pPr>
        <w:spacing w:after="160"/>
        <w:ind w:left="360"/>
        <w:contextualSpacing/>
        <w:jc w:val="both"/>
      </w:pPr>
      <w:r>
        <w:t>7. </w:t>
      </w:r>
      <w:r w:rsidR="00433DDF" w:rsidRPr="00D66B0E">
        <w:t>Организация фестивалей.</w:t>
      </w:r>
    </w:p>
    <w:p w14:paraId="6D4EF82B" w14:textId="77777777" w:rsidR="008E7660" w:rsidRPr="00D153AC" w:rsidRDefault="008E7660" w:rsidP="00D153AC">
      <w:pPr>
        <w:autoSpaceDE w:val="0"/>
        <w:ind w:firstLine="709"/>
        <w:contextualSpacing/>
        <w:jc w:val="center"/>
        <w:rPr>
          <w:b/>
          <w:bCs/>
        </w:rPr>
      </w:pPr>
      <w:r w:rsidRPr="00D153AC">
        <w:rPr>
          <w:b/>
          <w:bCs/>
        </w:rPr>
        <w:t>Правила оценки ответа на зачете.</w:t>
      </w:r>
    </w:p>
    <w:p w14:paraId="09938E53" w14:textId="77777777" w:rsidR="008E7660" w:rsidRPr="00D153AC" w:rsidRDefault="008E7660" w:rsidP="00D153AC">
      <w:pPr>
        <w:autoSpaceDE w:val="0"/>
        <w:ind w:firstLine="709"/>
        <w:contextualSpacing/>
        <w:jc w:val="both"/>
        <w:rPr>
          <w:bCs/>
        </w:rPr>
      </w:pPr>
      <w:r w:rsidRPr="00D153AC">
        <w:rPr>
          <w:b/>
          <w:bCs/>
        </w:rPr>
        <w:t>Оценка «Зачтено»</w:t>
      </w:r>
      <w:r w:rsidRPr="00D153AC">
        <w:rPr>
          <w:bCs/>
        </w:rPr>
        <w:t xml:space="preserve"> выставляется студенту, который демонстрирует уверенные знания по всем разделам дисциплины, дает полные и логически выверенные ответы на вопросы зачета. Студент выполнил основной объем самостоятельной работы.</w:t>
      </w:r>
    </w:p>
    <w:p w14:paraId="7CC7ADA3" w14:textId="77777777" w:rsidR="008E7660" w:rsidRPr="00D153AC" w:rsidRDefault="008E7660" w:rsidP="00D153AC">
      <w:pPr>
        <w:autoSpaceDE w:val="0"/>
        <w:ind w:firstLine="709"/>
        <w:contextualSpacing/>
        <w:jc w:val="both"/>
        <w:rPr>
          <w:bCs/>
        </w:rPr>
      </w:pPr>
      <w:r w:rsidRPr="00D153AC">
        <w:rPr>
          <w:b/>
          <w:bCs/>
        </w:rPr>
        <w:t>Оценка «Не зачтено»</w:t>
      </w:r>
      <w:r w:rsidRPr="00D153AC">
        <w:rPr>
          <w:bCs/>
        </w:rPr>
        <w:t xml:space="preserve"> выставляется студенту, который не дает полный ответ на вопрос зачета, демонстрирует разрозненные, бессистемные знания, допускает ошибки в устной речи, которые препятствуют пониманию логики ответа. Дополнительные и уточняющие вопросы преподавателя не приводят к коррекции ответов студента. Студент не выполнил основной объем самостоятельной работы. </w:t>
      </w:r>
    </w:p>
    <w:p w14:paraId="135D3BDB" w14:textId="77777777" w:rsidR="008E7660" w:rsidRPr="00D153AC" w:rsidRDefault="008E7660" w:rsidP="00D153AC">
      <w:pPr>
        <w:autoSpaceDE w:val="0"/>
        <w:ind w:firstLine="709"/>
        <w:contextualSpacing/>
        <w:jc w:val="both"/>
        <w:rPr>
          <w:bCs/>
        </w:rPr>
      </w:pPr>
      <w:r w:rsidRPr="00D153AC">
        <w:rPr>
          <w:bCs/>
        </w:rPr>
        <w:t>Оценка «Не зачтено» выставляется также студенту, который получил вопрос на зачете, но отвечать отказался.</w:t>
      </w:r>
    </w:p>
    <w:p w14:paraId="7ACDFAED" w14:textId="77777777" w:rsidR="00D95410" w:rsidRPr="00D153AC" w:rsidRDefault="00D95410" w:rsidP="00D153AC">
      <w:pPr>
        <w:autoSpaceDE w:val="0"/>
        <w:autoSpaceDN w:val="0"/>
        <w:adjustRightInd w:val="0"/>
        <w:ind w:firstLine="709"/>
        <w:contextualSpacing/>
        <w:jc w:val="center"/>
        <w:rPr>
          <w:b/>
          <w:bCs/>
          <w:color w:val="000000"/>
        </w:rPr>
      </w:pPr>
    </w:p>
    <w:p w14:paraId="4B20430B" w14:textId="77777777" w:rsidR="004865E5" w:rsidRPr="00D153AC" w:rsidRDefault="004865E5" w:rsidP="00D153AC">
      <w:pPr>
        <w:autoSpaceDE w:val="0"/>
        <w:autoSpaceDN w:val="0"/>
        <w:adjustRightInd w:val="0"/>
        <w:ind w:firstLine="709"/>
        <w:contextualSpacing/>
        <w:jc w:val="center"/>
        <w:rPr>
          <w:b/>
          <w:bCs/>
          <w:color w:val="000000"/>
        </w:rPr>
      </w:pPr>
    </w:p>
    <w:p w14:paraId="2FB8DB08" w14:textId="77777777" w:rsidR="004865E5" w:rsidRPr="00D153AC" w:rsidRDefault="004865E5" w:rsidP="00D153AC">
      <w:pPr>
        <w:autoSpaceDE w:val="0"/>
        <w:autoSpaceDN w:val="0"/>
        <w:adjustRightInd w:val="0"/>
        <w:ind w:firstLine="709"/>
        <w:contextualSpacing/>
        <w:jc w:val="center"/>
        <w:rPr>
          <w:b/>
          <w:bCs/>
          <w:color w:val="000000"/>
        </w:rPr>
      </w:pPr>
    </w:p>
    <w:p w14:paraId="61B79A2C" w14:textId="77777777" w:rsidR="004865E5" w:rsidRPr="00D153AC" w:rsidRDefault="004865E5" w:rsidP="00D153AC">
      <w:pPr>
        <w:autoSpaceDE w:val="0"/>
        <w:autoSpaceDN w:val="0"/>
        <w:adjustRightInd w:val="0"/>
        <w:ind w:firstLine="709"/>
        <w:contextualSpacing/>
        <w:jc w:val="center"/>
        <w:rPr>
          <w:b/>
          <w:bCs/>
          <w:color w:val="000000"/>
        </w:rPr>
      </w:pPr>
    </w:p>
    <w:p w14:paraId="5BA262C6" w14:textId="77777777" w:rsidR="004865E5" w:rsidRPr="00D153AC" w:rsidRDefault="004865E5" w:rsidP="00D153AC">
      <w:pPr>
        <w:autoSpaceDE w:val="0"/>
        <w:autoSpaceDN w:val="0"/>
        <w:adjustRightInd w:val="0"/>
        <w:ind w:firstLine="709"/>
        <w:contextualSpacing/>
        <w:jc w:val="center"/>
        <w:rPr>
          <w:b/>
          <w:bCs/>
          <w:color w:val="000000"/>
        </w:rPr>
      </w:pPr>
    </w:p>
    <w:p w14:paraId="7FB42922" w14:textId="77777777" w:rsidR="004865E5" w:rsidRPr="00D153AC" w:rsidRDefault="004865E5" w:rsidP="00D153AC">
      <w:pPr>
        <w:autoSpaceDE w:val="0"/>
        <w:autoSpaceDN w:val="0"/>
        <w:adjustRightInd w:val="0"/>
        <w:ind w:firstLine="709"/>
        <w:contextualSpacing/>
        <w:jc w:val="center"/>
        <w:rPr>
          <w:b/>
          <w:bCs/>
          <w:color w:val="000000"/>
        </w:rPr>
      </w:pPr>
    </w:p>
    <w:p w14:paraId="3D9AEA13" w14:textId="77777777" w:rsidR="004865E5" w:rsidRPr="00D153AC" w:rsidRDefault="004865E5" w:rsidP="00D153AC">
      <w:pPr>
        <w:autoSpaceDE w:val="0"/>
        <w:autoSpaceDN w:val="0"/>
        <w:adjustRightInd w:val="0"/>
        <w:ind w:firstLine="709"/>
        <w:contextualSpacing/>
        <w:jc w:val="center"/>
        <w:rPr>
          <w:b/>
          <w:bCs/>
          <w:color w:val="000000"/>
        </w:rPr>
      </w:pPr>
    </w:p>
    <w:p w14:paraId="7B12A3F4" w14:textId="77777777" w:rsidR="004865E5" w:rsidRPr="00D153AC" w:rsidRDefault="004865E5" w:rsidP="00D153AC">
      <w:pPr>
        <w:autoSpaceDE w:val="0"/>
        <w:autoSpaceDN w:val="0"/>
        <w:adjustRightInd w:val="0"/>
        <w:ind w:firstLine="709"/>
        <w:contextualSpacing/>
        <w:jc w:val="center"/>
        <w:rPr>
          <w:b/>
          <w:bCs/>
          <w:color w:val="000000"/>
        </w:rPr>
      </w:pPr>
    </w:p>
    <w:p w14:paraId="1528CBAB" w14:textId="77777777" w:rsidR="004865E5" w:rsidRPr="00D153AC" w:rsidRDefault="004865E5" w:rsidP="00D153AC">
      <w:pPr>
        <w:autoSpaceDE w:val="0"/>
        <w:autoSpaceDN w:val="0"/>
        <w:adjustRightInd w:val="0"/>
        <w:ind w:firstLine="709"/>
        <w:contextualSpacing/>
        <w:jc w:val="center"/>
        <w:rPr>
          <w:b/>
          <w:bCs/>
          <w:color w:val="000000"/>
        </w:rPr>
      </w:pPr>
    </w:p>
    <w:p w14:paraId="591A14B2" w14:textId="77777777" w:rsidR="004865E5" w:rsidRPr="00D153AC" w:rsidRDefault="004865E5" w:rsidP="00D153AC">
      <w:pPr>
        <w:autoSpaceDE w:val="0"/>
        <w:autoSpaceDN w:val="0"/>
        <w:adjustRightInd w:val="0"/>
        <w:ind w:firstLine="709"/>
        <w:contextualSpacing/>
        <w:jc w:val="center"/>
        <w:rPr>
          <w:b/>
          <w:bCs/>
          <w:color w:val="000000"/>
        </w:rPr>
      </w:pPr>
    </w:p>
    <w:p w14:paraId="5898C5A2" w14:textId="77777777" w:rsidR="004865E5" w:rsidRPr="00D153AC" w:rsidRDefault="004865E5" w:rsidP="00D153AC">
      <w:pPr>
        <w:autoSpaceDE w:val="0"/>
        <w:autoSpaceDN w:val="0"/>
        <w:adjustRightInd w:val="0"/>
        <w:ind w:firstLine="709"/>
        <w:contextualSpacing/>
        <w:jc w:val="center"/>
        <w:rPr>
          <w:b/>
          <w:bCs/>
          <w:color w:val="000000"/>
        </w:rPr>
      </w:pPr>
    </w:p>
    <w:p w14:paraId="77E2B0F0" w14:textId="77777777" w:rsidR="004865E5" w:rsidRPr="00D153AC" w:rsidRDefault="004865E5" w:rsidP="00D153AC">
      <w:pPr>
        <w:autoSpaceDE w:val="0"/>
        <w:autoSpaceDN w:val="0"/>
        <w:adjustRightInd w:val="0"/>
        <w:ind w:firstLine="709"/>
        <w:contextualSpacing/>
        <w:jc w:val="center"/>
        <w:rPr>
          <w:b/>
          <w:bCs/>
          <w:color w:val="000000"/>
        </w:rPr>
      </w:pPr>
    </w:p>
    <w:p w14:paraId="4EAAE644" w14:textId="77777777" w:rsidR="004865E5" w:rsidRPr="00D153AC" w:rsidRDefault="004865E5" w:rsidP="00D153AC">
      <w:pPr>
        <w:autoSpaceDE w:val="0"/>
        <w:autoSpaceDN w:val="0"/>
        <w:adjustRightInd w:val="0"/>
        <w:ind w:firstLine="709"/>
        <w:contextualSpacing/>
        <w:jc w:val="center"/>
        <w:rPr>
          <w:b/>
          <w:bCs/>
          <w:color w:val="000000"/>
        </w:rPr>
      </w:pPr>
    </w:p>
    <w:p w14:paraId="0D509AF1" w14:textId="77777777" w:rsidR="004865E5" w:rsidRPr="00D153AC" w:rsidRDefault="004865E5" w:rsidP="00D153AC">
      <w:pPr>
        <w:autoSpaceDE w:val="0"/>
        <w:autoSpaceDN w:val="0"/>
        <w:adjustRightInd w:val="0"/>
        <w:ind w:firstLine="709"/>
        <w:contextualSpacing/>
        <w:jc w:val="center"/>
        <w:rPr>
          <w:b/>
          <w:bCs/>
          <w:color w:val="000000"/>
        </w:rPr>
      </w:pPr>
    </w:p>
    <w:p w14:paraId="6854DA07" w14:textId="77777777" w:rsidR="004865E5" w:rsidRPr="00D153AC" w:rsidRDefault="004865E5" w:rsidP="00D153AC">
      <w:pPr>
        <w:autoSpaceDE w:val="0"/>
        <w:autoSpaceDN w:val="0"/>
        <w:adjustRightInd w:val="0"/>
        <w:ind w:firstLine="709"/>
        <w:contextualSpacing/>
        <w:jc w:val="center"/>
        <w:rPr>
          <w:b/>
          <w:bCs/>
          <w:color w:val="000000"/>
        </w:rPr>
      </w:pPr>
    </w:p>
    <w:p w14:paraId="1A3D2D84" w14:textId="77777777" w:rsidR="004865E5" w:rsidRPr="00D153AC" w:rsidRDefault="004865E5" w:rsidP="00D153AC">
      <w:pPr>
        <w:autoSpaceDE w:val="0"/>
        <w:autoSpaceDN w:val="0"/>
        <w:adjustRightInd w:val="0"/>
        <w:ind w:firstLine="709"/>
        <w:contextualSpacing/>
        <w:jc w:val="center"/>
        <w:rPr>
          <w:b/>
          <w:bCs/>
          <w:color w:val="000000"/>
        </w:rPr>
      </w:pPr>
    </w:p>
    <w:p w14:paraId="3807D4CE" w14:textId="793D472D" w:rsidR="004865E5" w:rsidRPr="00D153AC" w:rsidRDefault="00D66B0E" w:rsidP="00D153AC">
      <w:pPr>
        <w:autoSpaceDE w:val="0"/>
        <w:autoSpaceDN w:val="0"/>
        <w:adjustRightInd w:val="0"/>
        <w:ind w:firstLine="709"/>
        <w:contextualSpacing/>
        <w:jc w:val="center"/>
        <w:rPr>
          <w:b/>
          <w:bCs/>
          <w:color w:val="000000"/>
        </w:rPr>
      </w:pPr>
      <w:r>
        <w:rPr>
          <w:b/>
          <w:bCs/>
          <w:color w:val="000000"/>
        </w:rPr>
        <w:br w:type="column"/>
      </w:r>
    </w:p>
    <w:p w14:paraId="1F7BB0FD" w14:textId="2307389C" w:rsidR="00D95410" w:rsidRPr="00D153AC" w:rsidRDefault="00D95410" w:rsidP="00D153AC">
      <w:pPr>
        <w:autoSpaceDE w:val="0"/>
        <w:autoSpaceDN w:val="0"/>
        <w:adjustRightInd w:val="0"/>
        <w:ind w:firstLine="709"/>
        <w:contextualSpacing/>
        <w:jc w:val="right"/>
        <w:rPr>
          <w:b/>
        </w:rPr>
      </w:pPr>
      <w:r w:rsidRPr="00D153AC">
        <w:rPr>
          <w:b/>
        </w:rPr>
        <w:t>Приложение №</w:t>
      </w:r>
      <w:r w:rsidR="004E5FD9">
        <w:rPr>
          <w:b/>
        </w:rPr>
        <w:t xml:space="preserve"> </w:t>
      </w:r>
      <w:r w:rsidRPr="00D153AC">
        <w:rPr>
          <w:b/>
        </w:rPr>
        <w:t>2 к рабочей программе дисциплины</w:t>
      </w:r>
    </w:p>
    <w:p w14:paraId="67419EB1" w14:textId="77777777" w:rsidR="00D95410" w:rsidRPr="00D153AC" w:rsidRDefault="00D95410" w:rsidP="00D153AC">
      <w:pPr>
        <w:autoSpaceDE w:val="0"/>
        <w:autoSpaceDN w:val="0"/>
        <w:adjustRightInd w:val="0"/>
        <w:ind w:firstLine="709"/>
        <w:contextualSpacing/>
        <w:jc w:val="right"/>
        <w:rPr>
          <w:i/>
          <w:vertAlign w:val="superscript"/>
        </w:rPr>
      </w:pPr>
      <w:r w:rsidRPr="00D153AC">
        <w:rPr>
          <w:b/>
          <w:bCs/>
        </w:rPr>
        <w:t>«</w:t>
      </w:r>
      <w:r w:rsidR="00433DDF" w:rsidRPr="00D153AC">
        <w:rPr>
          <w:b/>
          <w:bCs/>
        </w:rPr>
        <w:t>Анимационн</w:t>
      </w:r>
      <w:r w:rsidR="00AC5ACB" w:rsidRPr="00D153AC">
        <w:rPr>
          <w:b/>
          <w:bCs/>
        </w:rPr>
        <w:t>ая деятельность</w:t>
      </w:r>
      <w:r w:rsidRPr="00D153AC">
        <w:rPr>
          <w:b/>
          <w:bCs/>
        </w:rPr>
        <w:t xml:space="preserve">» </w:t>
      </w:r>
      <w:r w:rsidRPr="00D153AC">
        <w:rPr>
          <w:b/>
          <w:bCs/>
          <w:u w:val="single"/>
        </w:rPr>
        <w:t xml:space="preserve"> </w:t>
      </w:r>
    </w:p>
    <w:p w14:paraId="5B71E2C3" w14:textId="77777777" w:rsidR="00D95410" w:rsidRPr="00D153AC" w:rsidRDefault="00D95410" w:rsidP="00D153AC">
      <w:pPr>
        <w:autoSpaceDE w:val="0"/>
        <w:autoSpaceDN w:val="0"/>
        <w:adjustRightInd w:val="0"/>
        <w:ind w:firstLine="709"/>
        <w:contextualSpacing/>
        <w:jc w:val="both"/>
        <w:rPr>
          <w:b/>
          <w:color w:val="000080"/>
        </w:rPr>
      </w:pPr>
    </w:p>
    <w:p w14:paraId="60434555" w14:textId="77777777" w:rsidR="005279BB" w:rsidRPr="005279BB" w:rsidRDefault="005279BB" w:rsidP="005279BB">
      <w:pPr>
        <w:ind w:firstLine="709"/>
        <w:jc w:val="center"/>
        <w:rPr>
          <w:b/>
        </w:rPr>
      </w:pPr>
      <w:r w:rsidRPr="005279BB">
        <w:rPr>
          <w:b/>
        </w:rPr>
        <w:t>Методические указания для студентов по освоению дисциплины</w:t>
      </w:r>
    </w:p>
    <w:p w14:paraId="0FC7C432" w14:textId="77777777" w:rsidR="005279BB" w:rsidRPr="005279BB" w:rsidRDefault="005279BB" w:rsidP="005279BB">
      <w:pPr>
        <w:ind w:firstLine="709"/>
        <w:jc w:val="center"/>
        <w:rPr>
          <w:b/>
          <w:bCs/>
        </w:rPr>
      </w:pPr>
    </w:p>
    <w:p w14:paraId="7DBE5E5E" w14:textId="77777777" w:rsidR="005279BB" w:rsidRPr="005279BB" w:rsidRDefault="005279BB" w:rsidP="005279BB">
      <w:pPr>
        <w:ind w:firstLine="709"/>
        <w:jc w:val="both"/>
      </w:pPr>
      <w:r w:rsidRPr="005279BB">
        <w:t xml:space="preserve"> </w:t>
      </w:r>
      <w:r w:rsidRPr="005279BB">
        <w:rPr>
          <w:bCs/>
        </w:rPr>
        <w:t>В ходе изучения данного курса студент должен овладеть методами сбора, хранения и обработки данных при подготовке решений туризме, получить</w:t>
      </w:r>
      <w:r w:rsidRPr="005279BB">
        <w:t xml:space="preserve"> знания и навыки необходимые в сфере анимационного сервиса на примере исторической реконструкции. Научиться организации технологического процесса анимационной деятельности с учетом интересов и потребностей потребителей. </w:t>
      </w:r>
    </w:p>
    <w:p w14:paraId="0B3742CC" w14:textId="77777777" w:rsidR="005279BB" w:rsidRPr="005279BB" w:rsidRDefault="005279BB" w:rsidP="005279BB">
      <w:pPr>
        <w:ind w:firstLine="709"/>
        <w:jc w:val="both"/>
      </w:pPr>
      <w:r w:rsidRPr="005279BB">
        <w:t xml:space="preserve">Основной формой изложения учебного материала по дисциплине являются лекции и практические занятия, причем последние в достаточно большом объеме. </w:t>
      </w:r>
    </w:p>
    <w:p w14:paraId="620A4F51" w14:textId="77777777" w:rsidR="005279BB" w:rsidRPr="005279BB" w:rsidRDefault="005279BB" w:rsidP="005279BB">
      <w:pPr>
        <w:ind w:firstLine="709"/>
        <w:jc w:val="both"/>
      </w:pPr>
      <w:r w:rsidRPr="005279BB">
        <w:t xml:space="preserve">Для проверки и контроля усвоения теоретического материала, приобретенных практических навыков работы, в течение обучения проводится итоговое занятие с презентацией студентами их самостоятельной работы – плана проведения фестиваля и плана организации парка живой истории.  Также проводятся консультации по разбору заданий для самостоятельной работы, которые вызвали затруднения. </w:t>
      </w:r>
    </w:p>
    <w:p w14:paraId="4091D402" w14:textId="77777777" w:rsidR="005279BB" w:rsidRPr="005279BB" w:rsidRDefault="005279BB" w:rsidP="005279BB">
      <w:pPr>
        <w:ind w:firstLine="709"/>
        <w:jc w:val="both"/>
      </w:pPr>
      <w:r w:rsidRPr="005279BB">
        <w:t>Для самостоятельной работы, в том числе и повтора разобранного на лекции и практических занятиях материала, рекомендуется использовать избранную литературу.</w:t>
      </w:r>
    </w:p>
    <w:p w14:paraId="357F14B0" w14:textId="77777777" w:rsidR="005279BB" w:rsidRPr="005279BB" w:rsidRDefault="005279BB" w:rsidP="005279BB">
      <w:pPr>
        <w:ind w:firstLine="709"/>
        <w:jc w:val="both"/>
      </w:pPr>
      <w:r w:rsidRPr="005279BB">
        <w:t>В конце курса студенты сдают зачет в форме устного собеседования. При этом учитывается текущая работа студента в семестре на практических занятиях.</w:t>
      </w:r>
    </w:p>
    <w:p w14:paraId="6749741C" w14:textId="77777777" w:rsidR="005279BB" w:rsidRPr="005279BB" w:rsidRDefault="005279BB" w:rsidP="005279BB">
      <w:pPr>
        <w:ind w:firstLine="709"/>
        <w:jc w:val="both"/>
      </w:pPr>
      <w:r w:rsidRPr="005279BB">
        <w:t>Освоить вопросы, излагаемые в процессе изучения дисциплины самостоятельно студенту крайне сложно. Это связано со сложностью изучаемого материала и большим объемом курса. Поэтому посещение всех аудиторных занятий является совершенно необходимым. Без упорных и регулярных занятий в течение семестра сдать зачет и экзамен по итогам изучения дисциплины студенту практически невозможно.</w:t>
      </w:r>
    </w:p>
    <w:p w14:paraId="07F83DA7" w14:textId="77777777" w:rsidR="005279BB" w:rsidRPr="005279BB" w:rsidRDefault="005279BB" w:rsidP="005279BB">
      <w:pPr>
        <w:ind w:firstLine="709"/>
        <w:jc w:val="both"/>
      </w:pPr>
      <w:r w:rsidRPr="005279BB">
        <w:t>При подготовке к зачету в качестве самопроверки можно использовать следующие примерные задания и вопросы:</w:t>
      </w:r>
    </w:p>
    <w:p w14:paraId="5961DD39" w14:textId="77777777" w:rsidR="005279BB" w:rsidRPr="005279BB" w:rsidRDefault="005279BB" w:rsidP="005279BB">
      <w:pPr>
        <w:ind w:firstLine="709"/>
        <w:jc w:val="both"/>
      </w:pPr>
      <w:r w:rsidRPr="005279BB">
        <w:t>1. Детский досуг и анимация как социально-образовательный феномен.</w:t>
      </w:r>
    </w:p>
    <w:p w14:paraId="1A70BE55" w14:textId="77777777" w:rsidR="005279BB" w:rsidRPr="005279BB" w:rsidRDefault="005279BB" w:rsidP="005279BB">
      <w:pPr>
        <w:ind w:firstLine="709"/>
        <w:jc w:val="both"/>
      </w:pPr>
      <w:r w:rsidRPr="005279BB">
        <w:t>2. Развитие идеи организации детского досуга и педагогической анимации в социальной теории.</w:t>
      </w:r>
    </w:p>
    <w:p w14:paraId="7242888F" w14:textId="77777777" w:rsidR="005279BB" w:rsidRPr="005279BB" w:rsidRDefault="005279BB" w:rsidP="005279BB">
      <w:pPr>
        <w:ind w:firstLine="709"/>
        <w:jc w:val="both"/>
      </w:pPr>
      <w:r w:rsidRPr="005279BB">
        <w:t>3. Методологические подходы в изучении педагогической анимации.</w:t>
      </w:r>
    </w:p>
    <w:p w14:paraId="7D7DD34D" w14:textId="77777777" w:rsidR="005279BB" w:rsidRPr="005279BB" w:rsidRDefault="005279BB" w:rsidP="005279BB">
      <w:pPr>
        <w:ind w:firstLine="709"/>
        <w:jc w:val="both"/>
      </w:pPr>
      <w:r w:rsidRPr="005279BB">
        <w:t>4. Досуг детей и молодежи как направление современной социальной политики Российской Федерации</w:t>
      </w:r>
    </w:p>
    <w:p w14:paraId="5F202CD4" w14:textId="77777777" w:rsidR="005279BB" w:rsidRPr="005279BB" w:rsidRDefault="005279BB" w:rsidP="005279BB">
      <w:pPr>
        <w:ind w:firstLine="709"/>
        <w:jc w:val="both"/>
      </w:pPr>
      <w:r w:rsidRPr="005279BB">
        <w:t>5. Характеристика учреждений детского досуга в социально-образовательной системе.</w:t>
      </w:r>
    </w:p>
    <w:p w14:paraId="7064A498" w14:textId="77777777" w:rsidR="005279BB" w:rsidRPr="005279BB" w:rsidRDefault="005279BB" w:rsidP="005279BB">
      <w:pPr>
        <w:ind w:firstLine="709"/>
        <w:jc w:val="both"/>
      </w:pPr>
      <w:r w:rsidRPr="005279BB">
        <w:t>6. Организация детского досуга в современной отечественной практике.</w:t>
      </w:r>
    </w:p>
    <w:p w14:paraId="600B446B" w14:textId="77777777" w:rsidR="005279BB" w:rsidRPr="005279BB" w:rsidRDefault="005279BB" w:rsidP="005279BB">
      <w:pPr>
        <w:ind w:firstLine="709"/>
        <w:jc w:val="both"/>
      </w:pPr>
      <w:r w:rsidRPr="005279BB">
        <w:t>7. Развитие индустрии детского отдыха и развлечений за рубежом.</w:t>
      </w:r>
    </w:p>
    <w:p w14:paraId="2B4C979C" w14:textId="77777777" w:rsidR="005279BB" w:rsidRPr="005279BB" w:rsidRDefault="005279BB" w:rsidP="005279BB">
      <w:pPr>
        <w:ind w:firstLine="709"/>
        <w:jc w:val="both"/>
      </w:pPr>
      <w:r w:rsidRPr="005279BB">
        <w:t>8. Сущность и характерные признаки педагогической аниматорской деятельности.</w:t>
      </w:r>
    </w:p>
    <w:p w14:paraId="3461143D" w14:textId="77777777" w:rsidR="005279BB" w:rsidRPr="005279BB" w:rsidRDefault="005279BB" w:rsidP="005279BB">
      <w:pPr>
        <w:ind w:firstLine="709"/>
        <w:jc w:val="both"/>
      </w:pPr>
      <w:r w:rsidRPr="005279BB">
        <w:t>9. Структура и функции педагогической аниматорской деятельности.</w:t>
      </w:r>
    </w:p>
    <w:p w14:paraId="0B523677" w14:textId="77777777" w:rsidR="005279BB" w:rsidRPr="005279BB" w:rsidRDefault="005279BB" w:rsidP="005279BB">
      <w:pPr>
        <w:ind w:firstLine="709"/>
        <w:jc w:val="both"/>
      </w:pPr>
      <w:r w:rsidRPr="005279BB">
        <w:t>10. Содержание и виды педагогической анимации.</w:t>
      </w:r>
    </w:p>
    <w:p w14:paraId="6C001F96" w14:textId="77777777" w:rsidR="005279BB" w:rsidRPr="005279BB" w:rsidRDefault="005279BB" w:rsidP="005279BB">
      <w:pPr>
        <w:ind w:firstLine="709"/>
        <w:jc w:val="both"/>
      </w:pPr>
      <w:r w:rsidRPr="005279BB">
        <w:t>11. Сущностные характеристики неформального образования детей и его педагогический потенциал.</w:t>
      </w:r>
    </w:p>
    <w:p w14:paraId="5BC8ABB6" w14:textId="77777777" w:rsidR="005279BB" w:rsidRPr="005279BB" w:rsidRDefault="005279BB" w:rsidP="005279BB">
      <w:pPr>
        <w:ind w:firstLine="709"/>
        <w:jc w:val="both"/>
      </w:pPr>
      <w:r w:rsidRPr="005279BB">
        <w:t>12. Технологическое обеспечение школьного неформального образования.</w:t>
      </w:r>
    </w:p>
    <w:p w14:paraId="3C704673" w14:textId="77777777" w:rsidR="005279BB" w:rsidRPr="005279BB" w:rsidRDefault="005279BB" w:rsidP="005279BB">
      <w:pPr>
        <w:ind w:firstLine="709"/>
        <w:jc w:val="both"/>
      </w:pPr>
      <w:r w:rsidRPr="005279BB">
        <w:t>13. Анимационные технологии в образовательном туризме.</w:t>
      </w:r>
    </w:p>
    <w:p w14:paraId="3A4B81BE" w14:textId="77777777" w:rsidR="005279BB" w:rsidRPr="005279BB" w:rsidRDefault="005279BB" w:rsidP="005279BB">
      <w:pPr>
        <w:ind w:firstLine="709"/>
        <w:jc w:val="both"/>
      </w:pPr>
      <w:r w:rsidRPr="005279BB">
        <w:t>14. Методика коллективной творческой деятельности.</w:t>
      </w:r>
    </w:p>
    <w:p w14:paraId="7DBD394D" w14:textId="77777777" w:rsidR="005279BB" w:rsidRPr="005279BB" w:rsidRDefault="005279BB" w:rsidP="005279BB">
      <w:pPr>
        <w:ind w:firstLine="709"/>
        <w:jc w:val="both"/>
      </w:pPr>
      <w:r w:rsidRPr="005279BB">
        <w:t>15. Организация клубной деятельности по интересам.</w:t>
      </w:r>
    </w:p>
    <w:p w14:paraId="5F4C32A9" w14:textId="77777777" w:rsidR="005279BB" w:rsidRPr="005279BB" w:rsidRDefault="005279BB" w:rsidP="005279BB">
      <w:pPr>
        <w:ind w:firstLine="709"/>
        <w:jc w:val="both"/>
      </w:pPr>
      <w:r w:rsidRPr="005279BB">
        <w:t>16. Праздничные технологии.</w:t>
      </w:r>
    </w:p>
    <w:p w14:paraId="0940689F" w14:textId="77777777" w:rsidR="005279BB" w:rsidRPr="005279BB" w:rsidRDefault="005279BB" w:rsidP="005279BB">
      <w:pPr>
        <w:ind w:firstLine="709"/>
        <w:jc w:val="both"/>
      </w:pPr>
      <w:r w:rsidRPr="005279BB">
        <w:t>17. Общая характеристика профессиональной готовности организатора досуга детей.</w:t>
      </w:r>
    </w:p>
    <w:p w14:paraId="06FA4C78" w14:textId="77777777" w:rsidR="005279BB" w:rsidRPr="005279BB" w:rsidRDefault="005279BB" w:rsidP="005279BB">
      <w:pPr>
        <w:ind w:firstLine="709"/>
        <w:jc w:val="both"/>
      </w:pPr>
      <w:r w:rsidRPr="005279BB">
        <w:lastRenderedPageBreak/>
        <w:t>18. Профессиональная мотивация, знания и опыт практической аниматорской деятельности.</w:t>
      </w:r>
    </w:p>
    <w:p w14:paraId="4B544D9E" w14:textId="77777777" w:rsidR="005279BB" w:rsidRPr="005279BB" w:rsidRDefault="005279BB" w:rsidP="005279BB">
      <w:pPr>
        <w:ind w:firstLine="709"/>
        <w:jc w:val="both"/>
      </w:pPr>
      <w:r w:rsidRPr="005279BB">
        <w:t>19. Профессиональная рефлексия в деятельности педагога-аниматора.</w:t>
      </w:r>
    </w:p>
    <w:p w14:paraId="7C327ECF" w14:textId="77777777" w:rsidR="005279BB" w:rsidRPr="005279BB" w:rsidRDefault="005279BB" w:rsidP="005279BB">
      <w:pPr>
        <w:ind w:firstLine="709"/>
        <w:jc w:val="both"/>
      </w:pPr>
      <w:r w:rsidRPr="005279BB">
        <w:t>20. Больничная анимация.</w:t>
      </w:r>
    </w:p>
    <w:p w14:paraId="3837D84A" w14:textId="77777777" w:rsidR="005279BB" w:rsidRPr="005279BB" w:rsidRDefault="005279BB" w:rsidP="005279BB">
      <w:pPr>
        <w:ind w:firstLine="709"/>
        <w:jc w:val="both"/>
      </w:pPr>
      <w:r w:rsidRPr="005279BB">
        <w:t>21. Спортивная анимация.</w:t>
      </w:r>
    </w:p>
    <w:p w14:paraId="517169EC" w14:textId="77777777" w:rsidR="005279BB" w:rsidRPr="005279BB" w:rsidRDefault="005279BB" w:rsidP="005279BB">
      <w:pPr>
        <w:ind w:firstLine="709"/>
        <w:jc w:val="both"/>
      </w:pPr>
      <w:r w:rsidRPr="005279BB">
        <w:t>22. Музейная анимация.</w:t>
      </w:r>
    </w:p>
    <w:p w14:paraId="06F950D0" w14:textId="77777777" w:rsidR="005279BB" w:rsidRPr="005279BB" w:rsidRDefault="005279BB" w:rsidP="005279BB">
      <w:pPr>
        <w:ind w:firstLine="709"/>
        <w:jc w:val="both"/>
      </w:pPr>
      <w:r w:rsidRPr="005279BB">
        <w:t>23. Менеджмент гостиничной анимации.</w:t>
      </w:r>
    </w:p>
    <w:p w14:paraId="259DF961" w14:textId="77777777" w:rsidR="005279BB" w:rsidRPr="005279BB" w:rsidRDefault="005279BB" w:rsidP="005279BB">
      <w:pPr>
        <w:ind w:firstLine="709"/>
        <w:jc w:val="both"/>
      </w:pPr>
      <w:r w:rsidRPr="005279BB">
        <w:t>24. Национальные особенности туристов, их учитывание при составлении анимационных программ.</w:t>
      </w:r>
    </w:p>
    <w:p w14:paraId="3874D275" w14:textId="77777777" w:rsidR="005279BB" w:rsidRPr="005279BB" w:rsidRDefault="005279BB" w:rsidP="005279BB">
      <w:pPr>
        <w:ind w:firstLine="709"/>
        <w:jc w:val="both"/>
      </w:pPr>
      <w:r w:rsidRPr="005279BB">
        <w:t>25. Взрослая аудитория анимационных программ.</w:t>
      </w:r>
    </w:p>
    <w:p w14:paraId="74BAB2A2" w14:textId="77777777" w:rsidR="005279BB" w:rsidRPr="005279BB" w:rsidRDefault="005279BB" w:rsidP="005279BB">
      <w:pPr>
        <w:ind w:firstLine="709"/>
        <w:jc w:val="both"/>
      </w:pPr>
      <w:r w:rsidRPr="005279BB">
        <w:t>26. Исторические корни анимационной деятельности.</w:t>
      </w:r>
    </w:p>
    <w:p w14:paraId="3963F2C7" w14:textId="77777777" w:rsidR="005279BB" w:rsidRPr="005279BB" w:rsidRDefault="005279BB" w:rsidP="005279BB">
      <w:pPr>
        <w:ind w:firstLine="709"/>
        <w:jc w:val="both"/>
      </w:pPr>
      <w:r w:rsidRPr="005279BB">
        <w:t>27. Ролевая игра.</w:t>
      </w:r>
    </w:p>
    <w:p w14:paraId="4A6594EF" w14:textId="77777777" w:rsidR="005279BB" w:rsidRPr="005279BB" w:rsidRDefault="005279BB" w:rsidP="005279BB">
      <w:pPr>
        <w:ind w:firstLine="709"/>
        <w:jc w:val="both"/>
      </w:pPr>
      <w:r w:rsidRPr="005279BB">
        <w:t>28. Историческое фехтование.</w:t>
      </w:r>
    </w:p>
    <w:p w14:paraId="360F6A18" w14:textId="77777777" w:rsidR="005279BB" w:rsidRPr="005279BB" w:rsidRDefault="005279BB" w:rsidP="005279BB">
      <w:pPr>
        <w:ind w:firstLine="709"/>
        <w:jc w:val="both"/>
      </w:pPr>
      <w:r w:rsidRPr="005279BB">
        <w:t>29. Соотношение понятий «экспериментальная археология», «музейная педагогика» и «живая история».</w:t>
      </w:r>
    </w:p>
    <w:p w14:paraId="0865E952" w14:textId="77777777" w:rsidR="005279BB" w:rsidRPr="005279BB" w:rsidRDefault="005279BB" w:rsidP="005279BB">
      <w:pPr>
        <w:ind w:firstLine="709"/>
        <w:jc w:val="both"/>
      </w:pPr>
      <w:r w:rsidRPr="005279BB">
        <w:t>30. Истоки исторической реконструкции.</w:t>
      </w:r>
    </w:p>
    <w:p w14:paraId="48B4B705" w14:textId="77777777" w:rsidR="005279BB" w:rsidRPr="005279BB" w:rsidRDefault="005279BB" w:rsidP="005279BB">
      <w:pPr>
        <w:ind w:firstLine="709"/>
        <w:jc w:val="both"/>
      </w:pPr>
    </w:p>
    <w:p w14:paraId="57DE188D" w14:textId="77777777" w:rsidR="005279BB" w:rsidRPr="005279BB" w:rsidRDefault="005279BB" w:rsidP="005279BB">
      <w:pPr>
        <w:ind w:firstLine="709"/>
        <w:jc w:val="center"/>
        <w:rPr>
          <w:b/>
          <w:bCs/>
        </w:rPr>
      </w:pPr>
      <w:r w:rsidRPr="005279BB">
        <w:rPr>
          <w:b/>
          <w:bCs/>
        </w:rPr>
        <w:t>Примеры практических заданий для студентов</w:t>
      </w:r>
    </w:p>
    <w:p w14:paraId="7E60BBFA" w14:textId="77777777" w:rsidR="005279BB" w:rsidRPr="005279BB" w:rsidRDefault="005279BB" w:rsidP="005279BB">
      <w:pPr>
        <w:ind w:firstLine="709"/>
        <w:jc w:val="both"/>
        <w:rPr>
          <w:b/>
          <w:bCs/>
        </w:rPr>
      </w:pPr>
    </w:p>
    <w:p w14:paraId="60184F18" w14:textId="77777777" w:rsidR="005279BB" w:rsidRPr="005279BB" w:rsidRDefault="005279BB" w:rsidP="005279BB">
      <w:pPr>
        <w:ind w:firstLine="709"/>
        <w:jc w:val="both"/>
      </w:pPr>
      <w:r w:rsidRPr="005279BB">
        <w:rPr>
          <w:b/>
          <w:bCs/>
        </w:rPr>
        <w:t>Задание 1.</w:t>
      </w:r>
      <w:r w:rsidRPr="005279BB">
        <w:t> </w:t>
      </w:r>
      <w:r w:rsidRPr="005279BB">
        <w:rPr>
          <w:b/>
        </w:rPr>
        <w:t>Клубы исторической реконструкции.</w:t>
      </w:r>
      <w:r w:rsidRPr="005279BB">
        <w:t xml:space="preserve">  Каждый студент на примере конкретного КИР рассказывает об анимационной деятельности в рамках исторической реконструкции. Примеры:</w:t>
      </w:r>
    </w:p>
    <w:p w14:paraId="1F9F2D81" w14:textId="77777777" w:rsidR="005279BB" w:rsidRPr="005279BB" w:rsidRDefault="005279BB" w:rsidP="005279BB">
      <w:pPr>
        <w:ind w:firstLine="709"/>
        <w:jc w:val="both"/>
      </w:pPr>
      <w:r w:rsidRPr="005279BB">
        <w:t>«Анабасис»</w:t>
      </w:r>
    </w:p>
    <w:p w14:paraId="38A162EA" w14:textId="77777777" w:rsidR="005279BB" w:rsidRPr="005279BB" w:rsidRDefault="005279BB" w:rsidP="005279BB">
      <w:pPr>
        <w:ind w:firstLine="709"/>
        <w:jc w:val="both"/>
      </w:pPr>
      <w:r w:rsidRPr="005279BB">
        <w:t>«Армия Фрундсберга»</w:t>
      </w:r>
    </w:p>
    <w:p w14:paraId="225C7590" w14:textId="77777777" w:rsidR="005279BB" w:rsidRPr="005279BB" w:rsidRDefault="005279BB" w:rsidP="005279BB">
      <w:pPr>
        <w:ind w:firstLine="709"/>
        <w:jc w:val="both"/>
      </w:pPr>
      <w:r w:rsidRPr="005279BB">
        <w:t>«Ватага»</w:t>
      </w:r>
    </w:p>
    <w:p w14:paraId="5016E4E3" w14:textId="77777777" w:rsidR="005279BB" w:rsidRPr="005279BB" w:rsidRDefault="005279BB" w:rsidP="005279BB">
      <w:pPr>
        <w:ind w:firstLine="709"/>
        <w:jc w:val="both"/>
      </w:pPr>
      <w:r w:rsidRPr="005279BB">
        <w:t>«Гарнизон – А»</w:t>
      </w:r>
    </w:p>
    <w:p w14:paraId="1957AE8F" w14:textId="77777777" w:rsidR="005279BB" w:rsidRPr="005279BB" w:rsidRDefault="005279BB" w:rsidP="005279BB">
      <w:pPr>
        <w:ind w:firstLine="709"/>
        <w:jc w:val="both"/>
      </w:pPr>
      <w:r w:rsidRPr="005279BB">
        <w:t>«Гастингс»</w:t>
      </w:r>
    </w:p>
    <w:p w14:paraId="53D07279" w14:textId="77777777" w:rsidR="005279BB" w:rsidRPr="005279BB" w:rsidRDefault="005279BB" w:rsidP="005279BB">
      <w:pPr>
        <w:ind w:firstLine="709"/>
        <w:jc w:val="both"/>
      </w:pPr>
      <w:r w:rsidRPr="005279BB">
        <w:t>«Дружина Эльдьярн»</w:t>
      </w:r>
    </w:p>
    <w:p w14:paraId="7EC47394" w14:textId="77777777" w:rsidR="005279BB" w:rsidRPr="005279BB" w:rsidRDefault="005279BB" w:rsidP="005279BB">
      <w:pPr>
        <w:ind w:firstLine="709"/>
        <w:jc w:val="both"/>
      </w:pPr>
      <w:r w:rsidRPr="005279BB">
        <w:t>«Заполярный рубеж»</w:t>
      </w:r>
    </w:p>
    <w:p w14:paraId="5192FCFC" w14:textId="77777777" w:rsidR="005279BB" w:rsidRPr="005279BB" w:rsidRDefault="005279BB" w:rsidP="005279BB">
      <w:pPr>
        <w:ind w:firstLine="709"/>
        <w:jc w:val="both"/>
      </w:pPr>
      <w:r w:rsidRPr="005279BB">
        <w:t>«Нифлунгард»</w:t>
      </w:r>
    </w:p>
    <w:p w14:paraId="0F003215" w14:textId="77777777" w:rsidR="005279BB" w:rsidRPr="005279BB" w:rsidRDefault="005279BB" w:rsidP="005279BB">
      <w:pPr>
        <w:ind w:firstLine="709"/>
        <w:jc w:val="both"/>
      </w:pPr>
      <w:r w:rsidRPr="005279BB">
        <w:t>«Плесков-Град»</w:t>
      </w:r>
    </w:p>
    <w:p w14:paraId="158DFDA3" w14:textId="77777777" w:rsidR="005279BB" w:rsidRPr="005279BB" w:rsidRDefault="005279BB" w:rsidP="005279BB">
      <w:pPr>
        <w:ind w:firstLine="709"/>
        <w:jc w:val="both"/>
      </w:pPr>
      <w:r w:rsidRPr="005279BB">
        <w:t>«Ранова»</w:t>
      </w:r>
    </w:p>
    <w:p w14:paraId="03481DED" w14:textId="77777777" w:rsidR="005279BB" w:rsidRPr="005279BB" w:rsidRDefault="005279BB" w:rsidP="005279BB">
      <w:pPr>
        <w:ind w:firstLine="709"/>
        <w:jc w:val="both"/>
      </w:pPr>
      <w:r w:rsidRPr="005279BB">
        <w:t>«Скогланд»</w:t>
      </w:r>
    </w:p>
    <w:p w14:paraId="00B0BA0F" w14:textId="77777777" w:rsidR="005279BB" w:rsidRPr="005279BB" w:rsidRDefault="005279BB" w:rsidP="005279BB">
      <w:pPr>
        <w:ind w:firstLine="709"/>
        <w:jc w:val="both"/>
      </w:pPr>
      <w:r w:rsidRPr="005279BB">
        <w:t>«Штрафбат»</w:t>
      </w:r>
    </w:p>
    <w:p w14:paraId="16DE8455" w14:textId="77777777" w:rsidR="005279BB" w:rsidRPr="005279BB" w:rsidRDefault="005279BB" w:rsidP="005279BB">
      <w:pPr>
        <w:ind w:firstLine="709"/>
        <w:jc w:val="both"/>
      </w:pPr>
      <w:r w:rsidRPr="005279BB">
        <w:t>«</w:t>
      </w:r>
      <w:r w:rsidRPr="005279BB">
        <w:rPr>
          <w:lang w:val="en-US"/>
        </w:rPr>
        <w:t>RAGNAR</w:t>
      </w:r>
      <w:r w:rsidRPr="005279BB">
        <w:t>»</w:t>
      </w:r>
    </w:p>
    <w:p w14:paraId="718761CC" w14:textId="77777777" w:rsidR="005279BB" w:rsidRPr="005279BB" w:rsidRDefault="005279BB" w:rsidP="005279BB">
      <w:pPr>
        <w:ind w:firstLine="709"/>
        <w:jc w:val="both"/>
      </w:pPr>
      <w:r w:rsidRPr="005279BB">
        <w:t>«</w:t>
      </w:r>
      <w:r w:rsidRPr="005279BB">
        <w:rPr>
          <w:lang w:val="en-US"/>
        </w:rPr>
        <w:t>Sann</w:t>
      </w:r>
      <w:r w:rsidRPr="005279BB">
        <w:t xml:space="preserve"> </w:t>
      </w:r>
      <w:r w:rsidRPr="005279BB">
        <w:rPr>
          <w:lang w:val="en-US"/>
        </w:rPr>
        <w:t>V</w:t>
      </w:r>
      <w:r w:rsidRPr="005279BB">
        <w:t>ä</w:t>
      </w:r>
      <w:r w:rsidRPr="005279BB">
        <w:rPr>
          <w:lang w:val="en-US"/>
        </w:rPr>
        <w:t>ring</w:t>
      </w:r>
      <w:r w:rsidRPr="005279BB">
        <w:t>»</w:t>
      </w:r>
    </w:p>
    <w:p w14:paraId="71BFD3A3" w14:textId="77777777" w:rsidR="005279BB" w:rsidRPr="005279BB" w:rsidRDefault="005279BB" w:rsidP="005279BB">
      <w:pPr>
        <w:ind w:firstLine="709"/>
        <w:jc w:val="both"/>
      </w:pPr>
      <w:r w:rsidRPr="005279BB">
        <w:t>«</w:t>
      </w:r>
      <w:r w:rsidRPr="005279BB">
        <w:rPr>
          <w:lang w:val="en-US"/>
        </w:rPr>
        <w:t>Skj</w:t>
      </w:r>
      <w:r w:rsidRPr="005279BB">
        <w:t>ö</w:t>
      </w:r>
      <w:r w:rsidRPr="005279BB">
        <w:rPr>
          <w:lang w:val="en-US"/>
        </w:rPr>
        <w:t>ldr</w:t>
      </w:r>
      <w:r w:rsidRPr="005279BB">
        <w:t>»</w:t>
      </w:r>
    </w:p>
    <w:p w14:paraId="67270248" w14:textId="77777777" w:rsidR="005279BB" w:rsidRPr="005279BB" w:rsidRDefault="005279BB" w:rsidP="005279BB">
      <w:pPr>
        <w:ind w:firstLine="709"/>
        <w:jc w:val="both"/>
      </w:pPr>
      <w:r w:rsidRPr="005279BB">
        <w:t>«</w:t>
      </w:r>
      <w:r w:rsidRPr="005279BB">
        <w:rPr>
          <w:lang w:val="en-US"/>
        </w:rPr>
        <w:t>Svansaga</w:t>
      </w:r>
      <w:r w:rsidRPr="005279BB">
        <w:t>»</w:t>
      </w:r>
    </w:p>
    <w:p w14:paraId="5E8F7DEA" w14:textId="77777777" w:rsidR="005279BB" w:rsidRPr="005279BB" w:rsidRDefault="005279BB" w:rsidP="005279BB">
      <w:pPr>
        <w:ind w:firstLine="709"/>
        <w:jc w:val="both"/>
      </w:pPr>
    </w:p>
    <w:p w14:paraId="41DE5A37" w14:textId="77777777" w:rsidR="005279BB" w:rsidRPr="005279BB" w:rsidRDefault="005279BB" w:rsidP="005279BB">
      <w:pPr>
        <w:ind w:firstLine="709"/>
        <w:jc w:val="both"/>
      </w:pPr>
      <w:r w:rsidRPr="005279BB">
        <w:rPr>
          <w:b/>
        </w:rPr>
        <w:t>Задание 2.</w:t>
      </w:r>
      <w:r w:rsidRPr="005279BB">
        <w:t> </w:t>
      </w:r>
      <w:r w:rsidRPr="005279BB">
        <w:rPr>
          <w:b/>
        </w:rPr>
        <w:t>План проведения фестиваля.</w:t>
      </w:r>
      <w:r w:rsidRPr="005279BB">
        <w:t xml:space="preserve"> Группа студентов разрабатывает детальный план фестиваля исторической реконструкции.</w:t>
      </w:r>
    </w:p>
    <w:p w14:paraId="0A37D284" w14:textId="77777777" w:rsidR="005279BB" w:rsidRPr="005279BB" w:rsidRDefault="005279BB" w:rsidP="005279BB">
      <w:pPr>
        <w:ind w:firstLine="709"/>
        <w:jc w:val="both"/>
      </w:pPr>
    </w:p>
    <w:p w14:paraId="1A93BFF6" w14:textId="77777777" w:rsidR="005279BB" w:rsidRPr="005279BB" w:rsidRDefault="005279BB" w:rsidP="005279BB">
      <w:pPr>
        <w:ind w:firstLine="709"/>
        <w:jc w:val="both"/>
      </w:pPr>
      <w:r w:rsidRPr="005279BB">
        <w:rPr>
          <w:b/>
        </w:rPr>
        <w:t>Задание 3.</w:t>
      </w:r>
      <w:r w:rsidRPr="005279BB">
        <w:t> </w:t>
      </w:r>
      <w:r w:rsidRPr="005279BB">
        <w:rPr>
          <w:b/>
        </w:rPr>
        <w:t>План организации парка живой истории.</w:t>
      </w:r>
      <w:r w:rsidRPr="005279BB">
        <w:t xml:space="preserve"> Группа студентов разрабатывает оригинальный детальный план организации парка живой истории. Основные принципы следующие: все экспонаты созданы по образцу исторических артефактов; их можно трогать и использовать; посетители могут пройти «программу-погружение» с правом проживания на территории парка; в границах парка функционируют не менее 15 объектов или тематических площадок.</w:t>
      </w:r>
    </w:p>
    <w:p w14:paraId="31380813" w14:textId="77777777" w:rsidR="005279BB" w:rsidRPr="005279BB" w:rsidRDefault="005279BB" w:rsidP="005279BB">
      <w:pPr>
        <w:ind w:firstLine="709"/>
        <w:jc w:val="both"/>
      </w:pPr>
    </w:p>
    <w:p w14:paraId="4D9A9439" w14:textId="77777777" w:rsidR="005279BB" w:rsidRPr="005279BB" w:rsidRDefault="005279BB" w:rsidP="005279BB">
      <w:pPr>
        <w:ind w:firstLine="709"/>
        <w:jc w:val="both"/>
      </w:pPr>
      <w:r w:rsidRPr="005279BB">
        <w:rPr>
          <w:b/>
        </w:rPr>
        <w:t>Задание 4. «Мозговой штурм».</w:t>
      </w:r>
      <w:r w:rsidRPr="005279BB">
        <w:t xml:space="preserve"> Группа студентов готовит критический обзор теоретической концепции и практической деятельности любого из существующих парков </w:t>
      </w:r>
      <w:r w:rsidRPr="005279BB">
        <w:lastRenderedPageBreak/>
        <w:t>живой истории. Главное, выделить не только достоинства, но и недостатки подобных проектов, а также способы их сглаживания. Примеры:</w:t>
      </w:r>
    </w:p>
    <w:p w14:paraId="3E3527F2" w14:textId="77777777" w:rsidR="005279BB" w:rsidRPr="005279BB" w:rsidRDefault="005279BB" w:rsidP="005279BB">
      <w:pPr>
        <w:ind w:firstLine="709"/>
        <w:jc w:val="both"/>
      </w:pPr>
      <w:r w:rsidRPr="005279BB">
        <w:t>«Бастионъ»</w:t>
      </w:r>
    </w:p>
    <w:p w14:paraId="184A5592" w14:textId="77777777" w:rsidR="005279BB" w:rsidRPr="005279BB" w:rsidRDefault="005279BB" w:rsidP="005279BB">
      <w:pPr>
        <w:ind w:firstLine="709"/>
        <w:jc w:val="both"/>
      </w:pPr>
      <w:r w:rsidRPr="005279BB">
        <w:t>«Белгородская черта — Муравский шлях»</w:t>
      </w:r>
    </w:p>
    <w:p w14:paraId="76C16FAB" w14:textId="77777777" w:rsidR="005279BB" w:rsidRPr="005279BB" w:rsidRDefault="005279BB" w:rsidP="005279BB">
      <w:pPr>
        <w:ind w:firstLine="709"/>
        <w:jc w:val="both"/>
      </w:pPr>
      <w:r w:rsidRPr="005279BB">
        <w:t>«Геделон»</w:t>
      </w:r>
    </w:p>
    <w:p w14:paraId="75E5E4B6" w14:textId="77777777" w:rsidR="005279BB" w:rsidRPr="005279BB" w:rsidRDefault="005279BB" w:rsidP="005279BB">
      <w:pPr>
        <w:ind w:firstLine="709"/>
        <w:jc w:val="both"/>
      </w:pPr>
      <w:r w:rsidRPr="005279BB">
        <w:t>«Городецкое гульбище»</w:t>
      </w:r>
    </w:p>
    <w:p w14:paraId="0F84020C" w14:textId="77777777" w:rsidR="005279BB" w:rsidRPr="005279BB" w:rsidRDefault="005279BB" w:rsidP="005279BB">
      <w:pPr>
        <w:ind w:firstLine="709"/>
        <w:jc w:val="both"/>
      </w:pPr>
      <w:r w:rsidRPr="005279BB">
        <w:t>«Кауп»</w:t>
      </w:r>
    </w:p>
    <w:p w14:paraId="564F3770" w14:textId="77777777" w:rsidR="005279BB" w:rsidRPr="005279BB" w:rsidRDefault="005279BB" w:rsidP="005279BB">
      <w:pPr>
        <w:ind w:firstLine="709"/>
        <w:jc w:val="both"/>
      </w:pPr>
      <w:r w:rsidRPr="005279BB">
        <w:t>«Музей ратной истории»</w:t>
      </w:r>
    </w:p>
    <w:p w14:paraId="380E9C8E" w14:textId="77777777" w:rsidR="005279BB" w:rsidRPr="005279BB" w:rsidRDefault="005279BB" w:rsidP="005279BB">
      <w:pPr>
        <w:ind w:firstLine="709"/>
        <w:jc w:val="both"/>
      </w:pPr>
      <w:r w:rsidRPr="005279BB">
        <w:t>«Нюкёбинг»</w:t>
      </w:r>
    </w:p>
    <w:p w14:paraId="2398B766" w14:textId="77777777" w:rsidR="005279BB" w:rsidRPr="005279BB" w:rsidRDefault="005279BB" w:rsidP="005279BB">
      <w:pPr>
        <w:ind w:firstLine="709"/>
        <w:jc w:val="both"/>
      </w:pPr>
      <w:r w:rsidRPr="005279BB">
        <w:t>«Пакс Романа»</w:t>
      </w:r>
    </w:p>
    <w:p w14:paraId="34C0864B" w14:textId="77777777" w:rsidR="005279BB" w:rsidRPr="005279BB" w:rsidRDefault="005279BB" w:rsidP="005279BB">
      <w:pPr>
        <w:ind w:firstLine="709"/>
        <w:jc w:val="both"/>
      </w:pPr>
      <w:r w:rsidRPr="005279BB">
        <w:t>«Русборг»</w:t>
      </w:r>
    </w:p>
    <w:p w14:paraId="58ECB49A" w14:textId="77777777" w:rsidR="005279BB" w:rsidRPr="005279BB" w:rsidRDefault="005279BB" w:rsidP="005279BB">
      <w:pPr>
        <w:ind w:firstLine="709"/>
        <w:jc w:val="both"/>
      </w:pPr>
      <w:r w:rsidRPr="005279BB">
        <w:t>«Свенгард»</w:t>
      </w:r>
    </w:p>
    <w:p w14:paraId="0BD94B1F" w14:textId="77777777" w:rsidR="005279BB" w:rsidRPr="005279BB" w:rsidRDefault="005279BB" w:rsidP="005279BB">
      <w:pPr>
        <w:ind w:firstLine="709"/>
        <w:jc w:val="both"/>
      </w:pPr>
      <w:r w:rsidRPr="005279BB">
        <w:t>«Скарабург»</w:t>
      </w:r>
    </w:p>
    <w:p w14:paraId="2A238934" w14:textId="77777777" w:rsidR="005279BB" w:rsidRPr="005279BB" w:rsidRDefault="005279BB" w:rsidP="005279BB">
      <w:pPr>
        <w:ind w:firstLine="709"/>
        <w:jc w:val="both"/>
      </w:pPr>
      <w:r w:rsidRPr="005279BB">
        <w:t>«Славянская деревня Х века Любытино»</w:t>
      </w:r>
    </w:p>
    <w:p w14:paraId="3053586C" w14:textId="77777777" w:rsidR="005279BB" w:rsidRPr="005279BB" w:rsidRDefault="005279BB" w:rsidP="005279BB">
      <w:pPr>
        <w:ind w:firstLine="709"/>
        <w:jc w:val="both"/>
      </w:pPr>
      <w:r w:rsidRPr="005279BB">
        <w:t>«Стрелецкий острог»</w:t>
      </w:r>
    </w:p>
    <w:p w14:paraId="0873FA7C" w14:textId="77777777" w:rsidR="005279BB" w:rsidRPr="005279BB" w:rsidRDefault="005279BB" w:rsidP="005279BB">
      <w:pPr>
        <w:ind w:firstLine="709"/>
        <w:jc w:val="both"/>
      </w:pPr>
      <w:r w:rsidRPr="005279BB">
        <w:t>«Сугорье»</w:t>
      </w:r>
    </w:p>
    <w:p w14:paraId="645D12F4" w14:textId="77777777" w:rsidR="005279BB" w:rsidRPr="005279BB" w:rsidRDefault="005279BB" w:rsidP="005279BB">
      <w:pPr>
        <w:ind w:firstLine="709"/>
        <w:jc w:val="both"/>
      </w:pPr>
      <w:r w:rsidRPr="005279BB">
        <w:t>«Ушкуй»</w:t>
      </w:r>
    </w:p>
    <w:p w14:paraId="61AD0569" w14:textId="77777777" w:rsidR="005279BB" w:rsidRPr="005279BB" w:rsidRDefault="005279BB" w:rsidP="005279BB">
      <w:pPr>
        <w:ind w:firstLine="709"/>
        <w:jc w:val="both"/>
      </w:pPr>
      <w:r w:rsidRPr="005279BB">
        <w:t>«Форпост»</w:t>
      </w:r>
    </w:p>
    <w:p w14:paraId="45B58721" w14:textId="77777777" w:rsidR="005279BB" w:rsidRPr="005279BB" w:rsidRDefault="005279BB" w:rsidP="005279BB">
      <w:pPr>
        <w:ind w:firstLine="709"/>
        <w:jc w:val="both"/>
      </w:pPr>
      <w:r w:rsidRPr="005279BB">
        <w:t>«Федюхины высоты»</w:t>
      </w:r>
    </w:p>
    <w:p w14:paraId="600DCBBC" w14:textId="77777777" w:rsidR="005279BB" w:rsidRPr="005279BB" w:rsidRDefault="005279BB" w:rsidP="005279BB">
      <w:pPr>
        <w:ind w:firstLine="709"/>
        <w:jc w:val="both"/>
      </w:pPr>
      <w:r w:rsidRPr="005279BB">
        <w:t>«Хольмгард»</w:t>
      </w:r>
    </w:p>
    <w:p w14:paraId="0C4DE7D5" w14:textId="77777777" w:rsidR="005279BB" w:rsidRPr="005279BB" w:rsidRDefault="005279BB" w:rsidP="005279BB">
      <w:pPr>
        <w:ind w:firstLine="709"/>
        <w:jc w:val="both"/>
      </w:pPr>
      <w:r w:rsidRPr="005279BB">
        <w:t>«Яръ»</w:t>
      </w:r>
    </w:p>
    <w:p w14:paraId="23C38583" w14:textId="77777777" w:rsidR="005279BB" w:rsidRPr="005279BB" w:rsidRDefault="005279BB" w:rsidP="005279BB">
      <w:pPr>
        <w:ind w:firstLine="709"/>
        <w:jc w:val="both"/>
      </w:pPr>
    </w:p>
    <w:p w14:paraId="1EE5AFBC" w14:textId="77777777" w:rsidR="005279BB" w:rsidRPr="005279BB" w:rsidRDefault="005279BB" w:rsidP="005279BB">
      <w:pPr>
        <w:ind w:firstLine="709"/>
        <w:jc w:val="center"/>
        <w:rPr>
          <w:b/>
        </w:rPr>
      </w:pPr>
      <w:r w:rsidRPr="005279BB">
        <w:rPr>
          <w:b/>
        </w:rPr>
        <w:t xml:space="preserve">Учебно-методическое обеспечение </w:t>
      </w:r>
    </w:p>
    <w:p w14:paraId="6C937B2A" w14:textId="77777777" w:rsidR="005279BB" w:rsidRPr="005279BB" w:rsidRDefault="005279BB" w:rsidP="005279BB">
      <w:pPr>
        <w:ind w:firstLine="709"/>
        <w:jc w:val="center"/>
        <w:rPr>
          <w:b/>
          <w:bCs/>
        </w:rPr>
      </w:pPr>
      <w:r w:rsidRPr="005279BB">
        <w:rPr>
          <w:b/>
        </w:rPr>
        <w:t>самостоятельной работы студентов по дисциплине</w:t>
      </w:r>
    </w:p>
    <w:p w14:paraId="70E8D91D" w14:textId="77777777" w:rsidR="005279BB" w:rsidRPr="005279BB" w:rsidRDefault="005279BB" w:rsidP="005279BB">
      <w:pPr>
        <w:autoSpaceDE w:val="0"/>
        <w:autoSpaceDN w:val="0"/>
        <w:adjustRightInd w:val="0"/>
        <w:ind w:firstLine="709"/>
        <w:jc w:val="both"/>
        <w:rPr>
          <w:i/>
        </w:rPr>
      </w:pPr>
    </w:p>
    <w:p w14:paraId="2FDE2C3D" w14:textId="77777777" w:rsidR="005279BB" w:rsidRPr="005279BB" w:rsidRDefault="005279BB" w:rsidP="005279BB">
      <w:pPr>
        <w:ind w:firstLine="709"/>
        <w:jc w:val="both"/>
        <w:rPr>
          <w:color w:val="000000"/>
        </w:rPr>
      </w:pPr>
      <w:r w:rsidRPr="005279BB">
        <w:rPr>
          <w:color w:val="000000"/>
        </w:rPr>
        <w:t>В качестве учебно-методического обеспечения рекомендуется использовать литературу, указанную в разделе № 8 данной рабочей программы.</w:t>
      </w:r>
    </w:p>
    <w:p w14:paraId="7953FFFE" w14:textId="77777777" w:rsidR="005279BB" w:rsidRPr="005279BB" w:rsidRDefault="005279BB" w:rsidP="005279BB">
      <w:pPr>
        <w:ind w:firstLine="709"/>
        <w:jc w:val="both"/>
      </w:pPr>
      <w:r w:rsidRPr="005279BB">
        <w:t>В учебном пособии Н.И. Гаранина и И.И. Булыгиной раскрываются основные понятия менеджмента туристской и гостиничной анимации, ее типология, характеристика функций и подсистем менеджмента. Рассматриваются вопросы создания концепции гостиничной анимации, построения анимационных программ, организации работы гостиничной анимационной службы. Пособие содержит четыре приложения: Словарь; Рабочий день рядового тураниматора в Турции, Греции, Тунисе, Египте; Шутливые конкурсы и игры для взрослых туристов, используемые турецкими аниматорами; Развлечения и игры, культивируемые в гостиничной анимации.</w:t>
      </w:r>
    </w:p>
    <w:p w14:paraId="26909954" w14:textId="77777777" w:rsidR="005279BB" w:rsidRPr="005279BB" w:rsidRDefault="005279BB" w:rsidP="005279BB">
      <w:pPr>
        <w:ind w:firstLine="709"/>
        <w:jc w:val="both"/>
      </w:pPr>
      <w:r w:rsidRPr="005279BB">
        <w:t>Курс лекций М.М. Журавлевой по дисциплине «Анимация в рекреации и туристской деятельности» предназначен для самостоятельного изучения дисциплины студентами очной и заочной форм обучения. В конспектах лекций рассматривается методика анимационной деятельности в туризме, методика организации и проведения туристских анимационных программ, современное состояние и перспектива развития анимационной деятельности в России и за рубежом.</w:t>
      </w:r>
    </w:p>
    <w:p w14:paraId="1456EE48" w14:textId="77777777" w:rsidR="005279BB" w:rsidRPr="005279BB" w:rsidRDefault="005279BB" w:rsidP="005279BB">
      <w:pPr>
        <w:ind w:firstLine="709"/>
        <w:jc w:val="both"/>
      </w:pPr>
      <w:r w:rsidRPr="005279BB">
        <w:t>В учебном пособии Т.Н. Третьяковой рассмотрены сущность анимационной деятельности в социально-культурном сервисе и туризме, возникновение анимации как эволюции массовых празднеств и зрелищ, роль русской народной культуры в анимационном сервисе, а также значение анимационной деятельности в индустрии развлечений. Освещены проблемы обеспечения анимационных программ регионального моделирования анимационной деятельности, использования драматургии и режиссуры в качестве основы анимационной деятельности, а игр – в структуре анимационных программ.</w:t>
      </w:r>
    </w:p>
    <w:p w14:paraId="65FFED90" w14:textId="77777777" w:rsidR="005279BB" w:rsidRPr="005279BB" w:rsidRDefault="005279BB" w:rsidP="005279BB">
      <w:pPr>
        <w:ind w:firstLine="709"/>
        <w:jc w:val="both"/>
      </w:pPr>
      <w:r w:rsidRPr="005279BB">
        <w:t xml:space="preserve">В учебном пособии И.И. Шульга излагаются теоретические основы педагогической анимации — нового направления в организации досуговой деятельности детей и подростков. Рассматриваются досугово-образовательные технологии, специфика их </w:t>
      </w:r>
      <w:r w:rsidRPr="005279BB">
        <w:lastRenderedPageBreak/>
        <w:t>проектирования и реализации в различных направлениях современной практики работы с детьми. Акцент делается на методику организации каникулярного отдыха детей и подростков. Детский оздоровительный лагерь рассмотрен как самостоятельное учреждение в сфере досуга, предложены альтернативные варианты педагогического сопровождения детей в сфере их свободного времени.</w:t>
      </w:r>
    </w:p>
    <w:p w14:paraId="26498A00" w14:textId="77777777" w:rsidR="005279BB" w:rsidRPr="005279BB" w:rsidRDefault="005279BB" w:rsidP="005279BB">
      <w:pPr>
        <w:ind w:firstLine="709"/>
        <w:jc w:val="both"/>
      </w:pPr>
      <w:r w:rsidRPr="005279BB">
        <w:t>Освоение представленной литературы и глубокое осмысление раскрытых в ней тем позволит студенту более свободно владеть изучаемым материалом, осуществив таким образом серьезную подготовку к зачетному мероприятию.</w:t>
      </w:r>
    </w:p>
    <w:p w14:paraId="67A516E4" w14:textId="77777777" w:rsidR="00F300B4" w:rsidRPr="00D153AC" w:rsidRDefault="00F300B4" w:rsidP="005279BB">
      <w:pPr>
        <w:ind w:firstLine="709"/>
        <w:contextualSpacing/>
        <w:jc w:val="center"/>
      </w:pPr>
    </w:p>
    <w:sectPr w:rsidR="00F300B4" w:rsidRPr="00D153AC" w:rsidSect="00D153AC">
      <w:footerReference w:type="default" r:id="rId10"/>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312F0" w14:textId="77777777" w:rsidR="001B5FEB" w:rsidRDefault="001B5FEB" w:rsidP="00DE33CF">
      <w:r>
        <w:separator/>
      </w:r>
    </w:p>
  </w:endnote>
  <w:endnote w:type="continuationSeparator" w:id="0">
    <w:p w14:paraId="64320F69" w14:textId="77777777" w:rsidR="001B5FEB" w:rsidRDefault="001B5FEB" w:rsidP="00DE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7200"/>
      <w:docPartObj>
        <w:docPartGallery w:val="Page Numbers (Bottom of Page)"/>
        <w:docPartUnique/>
      </w:docPartObj>
    </w:sdtPr>
    <w:sdtEndPr/>
    <w:sdtContent>
      <w:p w14:paraId="5424B6B2" w14:textId="09BA0FBD" w:rsidR="00DE33CF" w:rsidRDefault="00D153AC">
        <w:pPr>
          <w:pStyle w:val="ad"/>
          <w:jc w:val="center"/>
        </w:pPr>
        <w:r>
          <w:fldChar w:fldCharType="begin"/>
        </w:r>
        <w:r>
          <w:instrText xml:space="preserve"> PAGE   \* MERGEFORMAT </w:instrText>
        </w:r>
        <w:r>
          <w:fldChar w:fldCharType="separate"/>
        </w:r>
        <w:r w:rsidR="008D3D73">
          <w:rPr>
            <w:noProof/>
          </w:rPr>
          <w:t>11</w:t>
        </w:r>
        <w:r>
          <w:rPr>
            <w:noProof/>
          </w:rPr>
          <w:fldChar w:fldCharType="end"/>
        </w:r>
      </w:p>
    </w:sdtContent>
  </w:sdt>
  <w:p w14:paraId="1F81A9D3" w14:textId="77777777" w:rsidR="00DE33CF" w:rsidRDefault="00DE33C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0C09C" w14:textId="77777777" w:rsidR="001B5FEB" w:rsidRDefault="001B5FEB" w:rsidP="00DE33CF">
      <w:r>
        <w:separator/>
      </w:r>
    </w:p>
  </w:footnote>
  <w:footnote w:type="continuationSeparator" w:id="0">
    <w:p w14:paraId="7F6A7D6E" w14:textId="77777777" w:rsidR="001B5FEB" w:rsidRDefault="001B5FEB" w:rsidP="00DE33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6C1"/>
    <w:multiLevelType w:val="hybridMultilevel"/>
    <w:tmpl w:val="384E75F8"/>
    <w:lvl w:ilvl="0" w:tplc="73364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670A2D"/>
    <w:multiLevelType w:val="hybridMultilevel"/>
    <w:tmpl w:val="AD52B62A"/>
    <w:lvl w:ilvl="0" w:tplc="8A4AB0B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0B8234D8"/>
    <w:multiLevelType w:val="hybridMultilevel"/>
    <w:tmpl w:val="DDCC7F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E9533F"/>
    <w:multiLevelType w:val="hybridMultilevel"/>
    <w:tmpl w:val="6164CF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4463EA1"/>
    <w:multiLevelType w:val="multilevel"/>
    <w:tmpl w:val="D0E45D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8341367"/>
    <w:multiLevelType w:val="hybridMultilevel"/>
    <w:tmpl w:val="6164CF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C64C04"/>
    <w:multiLevelType w:val="hybridMultilevel"/>
    <w:tmpl w:val="49A84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B46E40"/>
    <w:multiLevelType w:val="hybridMultilevel"/>
    <w:tmpl w:val="C158EEE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A91511"/>
    <w:multiLevelType w:val="singleLevel"/>
    <w:tmpl w:val="5A3E79BE"/>
    <w:lvl w:ilvl="0">
      <w:numFmt w:val="bullet"/>
      <w:lvlText w:val="-"/>
      <w:lvlJc w:val="left"/>
      <w:pPr>
        <w:tabs>
          <w:tab w:val="num" w:pos="360"/>
        </w:tabs>
        <w:ind w:left="360" w:hanging="360"/>
      </w:pPr>
      <w:rPr>
        <w:rFonts w:hint="default"/>
      </w:rPr>
    </w:lvl>
  </w:abstractNum>
  <w:abstractNum w:abstractNumId="10" w15:restartNumberingAfterBreak="0">
    <w:nsid w:val="58CC5080"/>
    <w:multiLevelType w:val="hybridMultilevel"/>
    <w:tmpl w:val="CC4C361A"/>
    <w:lvl w:ilvl="0" w:tplc="18F260D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8E433E"/>
    <w:multiLevelType w:val="hybridMultilevel"/>
    <w:tmpl w:val="A476B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A02B4D"/>
    <w:multiLevelType w:val="hybridMultilevel"/>
    <w:tmpl w:val="DDCC7F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7"/>
  </w:num>
  <w:num w:numId="2">
    <w:abstractNumId w:val="14"/>
  </w:num>
  <w:num w:numId="3">
    <w:abstractNumId w:val="5"/>
  </w:num>
  <w:num w:numId="4">
    <w:abstractNumId w:val="9"/>
  </w:num>
  <w:num w:numId="5">
    <w:abstractNumId w:val="2"/>
  </w:num>
  <w:num w:numId="6">
    <w:abstractNumId w:val="13"/>
  </w:num>
  <w:num w:numId="7">
    <w:abstractNumId w:val="1"/>
  </w:num>
  <w:num w:numId="8">
    <w:abstractNumId w:val="10"/>
  </w:num>
  <w:num w:numId="9">
    <w:abstractNumId w:val="6"/>
  </w:num>
  <w:num w:numId="10">
    <w:abstractNumId w:val="3"/>
  </w:num>
  <w:num w:numId="11">
    <w:abstractNumId w:val="12"/>
  </w:num>
  <w:num w:numId="12">
    <w:abstractNumId w:val="11"/>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ACA"/>
    <w:rsid w:val="000003B1"/>
    <w:rsid w:val="000019DF"/>
    <w:rsid w:val="000219E6"/>
    <w:rsid w:val="00045ACA"/>
    <w:rsid w:val="000476BC"/>
    <w:rsid w:val="000B1839"/>
    <w:rsid w:val="00122FE9"/>
    <w:rsid w:val="001479BD"/>
    <w:rsid w:val="0015157A"/>
    <w:rsid w:val="001724C2"/>
    <w:rsid w:val="00196D4E"/>
    <w:rsid w:val="001B59C4"/>
    <w:rsid w:val="001B5FEB"/>
    <w:rsid w:val="001D70B5"/>
    <w:rsid w:val="00203954"/>
    <w:rsid w:val="0029017C"/>
    <w:rsid w:val="002F2FDD"/>
    <w:rsid w:val="0039784E"/>
    <w:rsid w:val="003A13F0"/>
    <w:rsid w:val="00407CE1"/>
    <w:rsid w:val="0042795F"/>
    <w:rsid w:val="00433DDF"/>
    <w:rsid w:val="00433E17"/>
    <w:rsid w:val="004445FE"/>
    <w:rsid w:val="004528E7"/>
    <w:rsid w:val="004865E5"/>
    <w:rsid w:val="004B4E17"/>
    <w:rsid w:val="004E23A1"/>
    <w:rsid w:val="004E5FD9"/>
    <w:rsid w:val="005279BB"/>
    <w:rsid w:val="0056337B"/>
    <w:rsid w:val="005E4E30"/>
    <w:rsid w:val="005E5C79"/>
    <w:rsid w:val="005E6EE7"/>
    <w:rsid w:val="00626332"/>
    <w:rsid w:val="00671457"/>
    <w:rsid w:val="006E74C2"/>
    <w:rsid w:val="00726994"/>
    <w:rsid w:val="00740AC4"/>
    <w:rsid w:val="00755389"/>
    <w:rsid w:val="007626AE"/>
    <w:rsid w:val="0078146C"/>
    <w:rsid w:val="007A24BC"/>
    <w:rsid w:val="007A3A04"/>
    <w:rsid w:val="007B2AEF"/>
    <w:rsid w:val="007C43C2"/>
    <w:rsid w:val="007C481B"/>
    <w:rsid w:val="00821E69"/>
    <w:rsid w:val="0083341F"/>
    <w:rsid w:val="00836081"/>
    <w:rsid w:val="00874C2D"/>
    <w:rsid w:val="00893720"/>
    <w:rsid w:val="008A7865"/>
    <w:rsid w:val="008D3D73"/>
    <w:rsid w:val="008E7660"/>
    <w:rsid w:val="00943BBF"/>
    <w:rsid w:val="00961836"/>
    <w:rsid w:val="00963E78"/>
    <w:rsid w:val="00994D61"/>
    <w:rsid w:val="009D11D1"/>
    <w:rsid w:val="009E58C6"/>
    <w:rsid w:val="00A178EF"/>
    <w:rsid w:val="00A43A74"/>
    <w:rsid w:val="00A610FC"/>
    <w:rsid w:val="00A96998"/>
    <w:rsid w:val="00AC3F25"/>
    <w:rsid w:val="00AC5ACB"/>
    <w:rsid w:val="00B32A08"/>
    <w:rsid w:val="00B63A8E"/>
    <w:rsid w:val="00BC5294"/>
    <w:rsid w:val="00C03A1C"/>
    <w:rsid w:val="00C07208"/>
    <w:rsid w:val="00C25E68"/>
    <w:rsid w:val="00C44E75"/>
    <w:rsid w:val="00CF393A"/>
    <w:rsid w:val="00D126BE"/>
    <w:rsid w:val="00D153AC"/>
    <w:rsid w:val="00D66B0E"/>
    <w:rsid w:val="00D95410"/>
    <w:rsid w:val="00DC3597"/>
    <w:rsid w:val="00DE33CF"/>
    <w:rsid w:val="00E9152D"/>
    <w:rsid w:val="00F214C2"/>
    <w:rsid w:val="00F300B4"/>
    <w:rsid w:val="00F84471"/>
    <w:rsid w:val="00F96CFE"/>
    <w:rsid w:val="00FF0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73E37"/>
  <w15:docId w15:val="{F3A6B928-1ECE-405B-8AAD-12096E5D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5410"/>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D95410"/>
    <w:pPr>
      <w:ind w:left="708"/>
    </w:pPr>
    <w:rPr>
      <w:sz w:val="28"/>
    </w:rPr>
  </w:style>
  <w:style w:type="paragraph" w:customStyle="1" w:styleId="a">
    <w:name w:val="список с точками"/>
    <w:basedOn w:val="a0"/>
    <w:rsid w:val="00D95410"/>
    <w:pPr>
      <w:numPr>
        <w:numId w:val="1"/>
      </w:numPr>
      <w:spacing w:line="312" w:lineRule="auto"/>
      <w:jc w:val="both"/>
    </w:pPr>
  </w:style>
  <w:style w:type="paragraph" w:styleId="2">
    <w:name w:val="Body Text 2"/>
    <w:basedOn w:val="a0"/>
    <w:link w:val="20"/>
    <w:uiPriority w:val="99"/>
    <w:rsid w:val="00D95410"/>
    <w:pPr>
      <w:jc w:val="both"/>
    </w:pPr>
    <w:rPr>
      <w:sz w:val="32"/>
      <w:szCs w:val="20"/>
    </w:rPr>
  </w:style>
  <w:style w:type="character" w:customStyle="1" w:styleId="20">
    <w:name w:val="Основной текст 2 Знак"/>
    <w:basedOn w:val="a1"/>
    <w:link w:val="2"/>
    <w:uiPriority w:val="99"/>
    <w:rsid w:val="00D95410"/>
    <w:rPr>
      <w:rFonts w:ascii="Times New Roman" w:eastAsia="Times New Roman" w:hAnsi="Times New Roman" w:cs="Times New Roman"/>
      <w:sz w:val="32"/>
      <w:szCs w:val="20"/>
      <w:lang w:eastAsia="ru-RU"/>
    </w:rPr>
  </w:style>
  <w:style w:type="paragraph" w:styleId="a5">
    <w:name w:val="Body Text"/>
    <w:basedOn w:val="a0"/>
    <w:link w:val="a6"/>
    <w:uiPriority w:val="99"/>
    <w:rsid w:val="00D95410"/>
    <w:pPr>
      <w:spacing w:after="120"/>
      <w:jc w:val="center"/>
    </w:pPr>
  </w:style>
  <w:style w:type="character" w:customStyle="1" w:styleId="a6">
    <w:name w:val="Основной текст Знак"/>
    <w:basedOn w:val="a1"/>
    <w:link w:val="a5"/>
    <w:uiPriority w:val="99"/>
    <w:rsid w:val="00D95410"/>
    <w:rPr>
      <w:rFonts w:ascii="Times New Roman" w:eastAsia="Times New Roman" w:hAnsi="Times New Roman" w:cs="Times New Roman"/>
      <w:sz w:val="24"/>
      <w:szCs w:val="24"/>
      <w:lang w:eastAsia="ru-RU"/>
    </w:rPr>
  </w:style>
  <w:style w:type="paragraph" w:styleId="a7">
    <w:name w:val="Normal (Web)"/>
    <w:basedOn w:val="a0"/>
    <w:uiPriority w:val="99"/>
    <w:unhideWhenUsed/>
    <w:rsid w:val="00D95410"/>
    <w:pPr>
      <w:spacing w:before="100" w:beforeAutospacing="1" w:after="119"/>
    </w:pPr>
  </w:style>
  <w:style w:type="paragraph" w:customStyle="1" w:styleId="Default">
    <w:name w:val="Default"/>
    <w:rsid w:val="00D95410"/>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Hyperlink"/>
    <w:basedOn w:val="a1"/>
    <w:uiPriority w:val="99"/>
    <w:semiHidden/>
    <w:unhideWhenUsed/>
    <w:rsid w:val="0056337B"/>
    <w:rPr>
      <w:color w:val="0000FF"/>
      <w:u w:val="single"/>
    </w:rPr>
  </w:style>
  <w:style w:type="paragraph" w:styleId="a9">
    <w:name w:val="Balloon Text"/>
    <w:basedOn w:val="a0"/>
    <w:link w:val="aa"/>
    <w:uiPriority w:val="99"/>
    <w:semiHidden/>
    <w:unhideWhenUsed/>
    <w:rsid w:val="0078146C"/>
    <w:rPr>
      <w:rFonts w:ascii="Tahoma" w:hAnsi="Tahoma" w:cs="Tahoma"/>
      <w:sz w:val="16"/>
      <w:szCs w:val="16"/>
    </w:rPr>
  </w:style>
  <w:style w:type="character" w:customStyle="1" w:styleId="aa">
    <w:name w:val="Текст выноски Знак"/>
    <w:basedOn w:val="a1"/>
    <w:link w:val="a9"/>
    <w:uiPriority w:val="99"/>
    <w:semiHidden/>
    <w:rsid w:val="0078146C"/>
    <w:rPr>
      <w:rFonts w:ascii="Tahoma" w:eastAsia="Times New Roman" w:hAnsi="Tahoma" w:cs="Tahoma"/>
      <w:sz w:val="16"/>
      <w:szCs w:val="16"/>
      <w:lang w:eastAsia="ru-RU"/>
    </w:rPr>
  </w:style>
  <w:style w:type="paragraph" w:styleId="ab">
    <w:name w:val="header"/>
    <w:basedOn w:val="a0"/>
    <w:link w:val="ac"/>
    <w:uiPriority w:val="99"/>
    <w:unhideWhenUsed/>
    <w:rsid w:val="00DE33CF"/>
    <w:pPr>
      <w:tabs>
        <w:tab w:val="center" w:pos="4677"/>
        <w:tab w:val="right" w:pos="9355"/>
      </w:tabs>
    </w:pPr>
  </w:style>
  <w:style w:type="character" w:customStyle="1" w:styleId="ac">
    <w:name w:val="Верхний колонтитул Знак"/>
    <w:basedOn w:val="a1"/>
    <w:link w:val="ab"/>
    <w:uiPriority w:val="99"/>
    <w:rsid w:val="00DE33CF"/>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DE33CF"/>
    <w:pPr>
      <w:tabs>
        <w:tab w:val="center" w:pos="4677"/>
        <w:tab w:val="right" w:pos="9355"/>
      </w:tabs>
    </w:pPr>
  </w:style>
  <w:style w:type="character" w:customStyle="1" w:styleId="ae">
    <w:name w:val="Нижний колонтитул Знак"/>
    <w:basedOn w:val="a1"/>
    <w:link w:val="ad"/>
    <w:uiPriority w:val="99"/>
    <w:rsid w:val="00DE33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3995">
      <w:bodyDiv w:val="1"/>
      <w:marLeft w:val="0"/>
      <w:marRight w:val="0"/>
      <w:marTop w:val="0"/>
      <w:marBottom w:val="0"/>
      <w:divBdr>
        <w:top w:val="none" w:sz="0" w:space="0" w:color="auto"/>
        <w:left w:val="none" w:sz="0" w:space="0" w:color="auto"/>
        <w:bottom w:val="none" w:sz="0" w:space="0" w:color="auto"/>
        <w:right w:val="none" w:sz="0" w:space="0" w:color="auto"/>
      </w:divBdr>
    </w:div>
    <w:div w:id="93745198">
      <w:bodyDiv w:val="1"/>
      <w:marLeft w:val="0"/>
      <w:marRight w:val="0"/>
      <w:marTop w:val="0"/>
      <w:marBottom w:val="0"/>
      <w:divBdr>
        <w:top w:val="none" w:sz="0" w:space="0" w:color="auto"/>
        <w:left w:val="none" w:sz="0" w:space="0" w:color="auto"/>
        <w:bottom w:val="none" w:sz="0" w:space="0" w:color="auto"/>
        <w:right w:val="none" w:sz="0" w:space="0" w:color="auto"/>
      </w:divBdr>
    </w:div>
    <w:div w:id="417990702">
      <w:bodyDiv w:val="1"/>
      <w:marLeft w:val="0"/>
      <w:marRight w:val="0"/>
      <w:marTop w:val="0"/>
      <w:marBottom w:val="0"/>
      <w:divBdr>
        <w:top w:val="none" w:sz="0" w:space="0" w:color="auto"/>
        <w:left w:val="none" w:sz="0" w:space="0" w:color="auto"/>
        <w:bottom w:val="none" w:sz="0" w:space="0" w:color="auto"/>
        <w:right w:val="none" w:sz="0" w:space="0" w:color="auto"/>
      </w:divBdr>
      <w:divsChild>
        <w:div w:id="1563911030">
          <w:marLeft w:val="0"/>
          <w:marRight w:val="0"/>
          <w:marTop w:val="0"/>
          <w:marBottom w:val="195"/>
          <w:divBdr>
            <w:top w:val="none" w:sz="0" w:space="0" w:color="auto"/>
            <w:left w:val="none" w:sz="0" w:space="0" w:color="auto"/>
            <w:bottom w:val="none" w:sz="0" w:space="0" w:color="auto"/>
            <w:right w:val="none" w:sz="0" w:space="0" w:color="auto"/>
          </w:divBdr>
          <w:divsChild>
            <w:div w:id="1169445926">
              <w:marLeft w:val="0"/>
              <w:marRight w:val="0"/>
              <w:marTop w:val="0"/>
              <w:marBottom w:val="0"/>
              <w:divBdr>
                <w:top w:val="none" w:sz="0" w:space="0" w:color="auto"/>
                <w:left w:val="none" w:sz="0" w:space="0" w:color="auto"/>
                <w:bottom w:val="none" w:sz="0" w:space="0" w:color="auto"/>
                <w:right w:val="none" w:sz="0" w:space="0" w:color="auto"/>
              </w:divBdr>
            </w:div>
          </w:divsChild>
        </w:div>
        <w:div w:id="891965657">
          <w:marLeft w:val="0"/>
          <w:marRight w:val="0"/>
          <w:marTop w:val="0"/>
          <w:marBottom w:val="195"/>
          <w:divBdr>
            <w:top w:val="none" w:sz="0" w:space="0" w:color="auto"/>
            <w:left w:val="none" w:sz="0" w:space="0" w:color="auto"/>
            <w:bottom w:val="none" w:sz="0" w:space="0" w:color="auto"/>
            <w:right w:val="none" w:sz="0" w:space="0" w:color="auto"/>
          </w:divBdr>
          <w:divsChild>
            <w:div w:id="1166286480">
              <w:marLeft w:val="0"/>
              <w:marRight w:val="0"/>
              <w:marTop w:val="0"/>
              <w:marBottom w:val="0"/>
              <w:divBdr>
                <w:top w:val="none" w:sz="0" w:space="0" w:color="auto"/>
                <w:left w:val="none" w:sz="0" w:space="0" w:color="auto"/>
                <w:bottom w:val="none" w:sz="0" w:space="0" w:color="auto"/>
                <w:right w:val="none" w:sz="0" w:space="0" w:color="auto"/>
              </w:divBdr>
            </w:div>
            <w:div w:id="5524737">
              <w:marLeft w:val="0"/>
              <w:marRight w:val="0"/>
              <w:marTop w:val="0"/>
              <w:marBottom w:val="0"/>
              <w:divBdr>
                <w:top w:val="none" w:sz="0" w:space="0" w:color="auto"/>
                <w:left w:val="none" w:sz="0" w:space="0" w:color="auto"/>
                <w:bottom w:val="none" w:sz="0" w:space="0" w:color="auto"/>
                <w:right w:val="none" w:sz="0" w:space="0" w:color="auto"/>
              </w:divBdr>
            </w:div>
          </w:divsChild>
        </w:div>
        <w:div w:id="586961701">
          <w:marLeft w:val="0"/>
          <w:marRight w:val="0"/>
          <w:marTop w:val="0"/>
          <w:marBottom w:val="195"/>
          <w:divBdr>
            <w:top w:val="none" w:sz="0" w:space="0" w:color="auto"/>
            <w:left w:val="none" w:sz="0" w:space="0" w:color="auto"/>
            <w:bottom w:val="none" w:sz="0" w:space="0" w:color="auto"/>
            <w:right w:val="none" w:sz="0" w:space="0" w:color="auto"/>
          </w:divBdr>
          <w:divsChild>
            <w:div w:id="988560128">
              <w:marLeft w:val="0"/>
              <w:marRight w:val="0"/>
              <w:marTop w:val="0"/>
              <w:marBottom w:val="0"/>
              <w:divBdr>
                <w:top w:val="none" w:sz="0" w:space="0" w:color="auto"/>
                <w:left w:val="none" w:sz="0" w:space="0" w:color="auto"/>
                <w:bottom w:val="none" w:sz="0" w:space="0" w:color="auto"/>
                <w:right w:val="none" w:sz="0" w:space="0" w:color="auto"/>
              </w:divBdr>
            </w:div>
            <w:div w:id="349374705">
              <w:marLeft w:val="0"/>
              <w:marRight w:val="0"/>
              <w:marTop w:val="0"/>
              <w:marBottom w:val="0"/>
              <w:divBdr>
                <w:top w:val="none" w:sz="0" w:space="0" w:color="auto"/>
                <w:left w:val="none" w:sz="0" w:space="0" w:color="auto"/>
                <w:bottom w:val="none" w:sz="0" w:space="0" w:color="auto"/>
                <w:right w:val="none" w:sz="0" w:space="0" w:color="auto"/>
              </w:divBdr>
            </w:div>
          </w:divsChild>
        </w:div>
        <w:div w:id="1922519857">
          <w:marLeft w:val="0"/>
          <w:marRight w:val="0"/>
          <w:marTop w:val="0"/>
          <w:marBottom w:val="0"/>
          <w:divBdr>
            <w:top w:val="none" w:sz="0" w:space="0" w:color="auto"/>
            <w:left w:val="none" w:sz="0" w:space="0" w:color="auto"/>
            <w:bottom w:val="none" w:sz="0" w:space="0" w:color="auto"/>
            <w:right w:val="none" w:sz="0" w:space="0" w:color="auto"/>
          </w:divBdr>
          <w:divsChild>
            <w:div w:id="1661274052">
              <w:marLeft w:val="0"/>
              <w:marRight w:val="0"/>
              <w:marTop w:val="0"/>
              <w:marBottom w:val="0"/>
              <w:divBdr>
                <w:top w:val="none" w:sz="0" w:space="0" w:color="auto"/>
                <w:left w:val="none" w:sz="0" w:space="0" w:color="auto"/>
                <w:bottom w:val="none" w:sz="0" w:space="0" w:color="auto"/>
                <w:right w:val="none" w:sz="0" w:space="0" w:color="auto"/>
              </w:divBdr>
            </w:div>
            <w:div w:id="7382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80584">
      <w:bodyDiv w:val="1"/>
      <w:marLeft w:val="0"/>
      <w:marRight w:val="0"/>
      <w:marTop w:val="0"/>
      <w:marBottom w:val="0"/>
      <w:divBdr>
        <w:top w:val="none" w:sz="0" w:space="0" w:color="auto"/>
        <w:left w:val="none" w:sz="0" w:space="0" w:color="auto"/>
        <w:bottom w:val="none" w:sz="0" w:space="0" w:color="auto"/>
        <w:right w:val="none" w:sz="0" w:space="0" w:color="auto"/>
      </w:divBdr>
    </w:div>
    <w:div w:id="905383173">
      <w:bodyDiv w:val="1"/>
      <w:marLeft w:val="0"/>
      <w:marRight w:val="0"/>
      <w:marTop w:val="0"/>
      <w:marBottom w:val="0"/>
      <w:divBdr>
        <w:top w:val="none" w:sz="0" w:space="0" w:color="auto"/>
        <w:left w:val="none" w:sz="0" w:space="0" w:color="auto"/>
        <w:bottom w:val="none" w:sz="0" w:space="0" w:color="auto"/>
        <w:right w:val="none" w:sz="0" w:space="0" w:color="auto"/>
      </w:divBdr>
    </w:div>
    <w:div w:id="961686907">
      <w:bodyDiv w:val="1"/>
      <w:marLeft w:val="0"/>
      <w:marRight w:val="0"/>
      <w:marTop w:val="0"/>
      <w:marBottom w:val="0"/>
      <w:divBdr>
        <w:top w:val="none" w:sz="0" w:space="0" w:color="auto"/>
        <w:left w:val="none" w:sz="0" w:space="0" w:color="auto"/>
        <w:bottom w:val="none" w:sz="0" w:space="0" w:color="auto"/>
        <w:right w:val="none" w:sz="0" w:space="0" w:color="auto"/>
      </w:divBdr>
    </w:div>
    <w:div w:id="1132870170">
      <w:bodyDiv w:val="1"/>
      <w:marLeft w:val="0"/>
      <w:marRight w:val="0"/>
      <w:marTop w:val="0"/>
      <w:marBottom w:val="0"/>
      <w:divBdr>
        <w:top w:val="none" w:sz="0" w:space="0" w:color="auto"/>
        <w:left w:val="none" w:sz="0" w:space="0" w:color="auto"/>
        <w:bottom w:val="none" w:sz="0" w:space="0" w:color="auto"/>
        <w:right w:val="none" w:sz="0" w:space="0" w:color="auto"/>
      </w:divBdr>
    </w:div>
    <w:div w:id="211794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bcode/4752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3062</Words>
  <Characters>17455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Воронова Людмила Викторовна</cp:lastModifiedBy>
  <cp:revision>12</cp:revision>
  <dcterms:created xsi:type="dcterms:W3CDTF">2024-08-06T07:30:00Z</dcterms:created>
  <dcterms:modified xsi:type="dcterms:W3CDTF">2024-09-02T08:27:00Z</dcterms:modified>
</cp:coreProperties>
</file>