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8"/>
        <w:ind w:left="1295" w:right="12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68"/>
        <w:ind w:left="1295" w:right="12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968"/>
        <w:ind w:left="6296"/>
      </w:pPr>
      <w:r>
        <w:rPr>
          <w:color w:val="000009"/>
        </w:rPr>
        <w:t xml:space="preserve">УТВЕРЖДАЮ</w:t>
      </w:r>
      <w:r/>
    </w:p>
    <w:p>
      <w:pPr>
        <w:pStyle w:val="968"/>
        <w:ind w:left="62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1944</wp:posOffset>
                </wp:positionV>
                <wp:extent cx="110680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1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68"/>
        <w:ind w:left="6296"/>
        <w:tabs>
          <w:tab w:val="left" w:pos="779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68"/>
        <w:ind w:left="6296"/>
        <w:tabs>
          <w:tab w:val="left" w:pos="7435" w:leader="none"/>
          <w:tab w:val="left" w:pos="845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ind w:left="794" w:right="70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8"/>
        <w:ind w:left="794" w:right="706"/>
        <w:jc w:val="center"/>
      </w:pPr>
      <w:r>
        <w:rPr>
          <w:color w:val="000009"/>
        </w:rPr>
        <w:t xml:space="preserve">«Введение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Huawei-2»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349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68"/>
        <w:ind w:left="114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794" w:right="708"/>
        <w:jc w:val="center"/>
      </w:pPr>
      <w:r>
        <w:rPr>
          <w:color w:val="000009"/>
        </w:rPr>
        <w:t xml:space="preserve">Профиль</w:t>
      </w:r>
      <w:r/>
    </w:p>
    <w:p>
      <w:pPr>
        <w:pStyle w:val="968"/>
        <w:ind w:left="794" w:right="711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794" w:right="70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68"/>
        <w:ind w:left="794" w:right="707"/>
        <w:jc w:val="center"/>
      </w:pPr>
      <w:r>
        <w:rPr>
          <w:color w:val="000009"/>
        </w:rPr>
        <w:t xml:space="preserve">Бакалавр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794" w:right="70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68"/>
        <w:ind w:left="794" w:right="708"/>
        <w:jc w:val="center"/>
      </w:pPr>
      <w:r>
        <w:rPr>
          <w:color w:val="000009"/>
        </w:rPr>
        <w:t xml:space="preserve">очная</w:t>
      </w:r>
      <w:r/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8"/>
        <w:ind w:left="30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22 апреля</w:t>
      </w:r>
      <w:r>
        <w:rPr>
          <w:color w:val="000009"/>
        </w:rPr>
        <w:t xml:space="preserve"> 2024 г.,</w:t>
      </w:r>
      <w:r/>
    </w:p>
    <w:p>
      <w:pPr>
        <w:pStyle w:val="968"/>
        <w:ind w:left="30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68"/>
        <w:ind w:left="1061" w:right="179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68"/>
        <w:ind w:left="1061" w:right="26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ind w:left="30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2832" w:space="1200"/>
            <w:col w:w="5638" w:space="0"/>
          </w:cols>
          <w:docGrid w:linePitch="360"/>
        </w:sectPr>
      </w:pPr>
      <w:r/>
      <w:r/>
    </w:p>
    <w:p>
      <w:pPr>
        <w:pStyle w:val="963"/>
        <w:numPr>
          <w:ilvl w:val="0"/>
          <w:numId w:val="26"/>
        </w:numPr>
        <w:jc w:val="both"/>
        <w:spacing w:before="76"/>
        <w:tabs>
          <w:tab w:val="left" w:pos="115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8"/>
        <w:ind w:left="200" w:right="112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Huawei-2»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6"/>
        </w:numPr>
        <w:jc w:val="both"/>
        <w:tabs>
          <w:tab w:val="left" w:pos="115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8"/>
        <w:ind w:left="200" w:right="119" w:firstLine="710"/>
        <w:jc w:val="both"/>
      </w:pPr>
      <w:r/>
      <w:bookmarkStart w:id="2" w:name="Дисциплина_«Введение_в_сетевые_технологи"/>
      <w:r/>
      <w:bookmarkEnd w:id="2"/>
      <w:r>
        <w:rPr>
          <w:color w:val="000009"/>
        </w:rPr>
        <w:t xml:space="preserve">Дисциплина «Введение в сетевые технологии Huawei-2» относится в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 ОП магистратуры. Основывается на курсе «Введение в сетевые технологии </w:t>
      </w:r>
      <w:r>
        <w:rPr>
          <w:color w:val="000009"/>
        </w:rPr>
        <w:t xml:space="preserve">Huawei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1»</w:t>
      </w:r>
      <w:r/>
    </w:p>
    <w:p>
      <w:pPr>
        <w:pStyle w:val="968"/>
        <w:spacing w:before="1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963"/>
        <w:numPr>
          <w:ilvl w:val="0"/>
          <w:numId w:val="26"/>
        </w:numPr>
        <w:ind w:left="200" w:right="118" w:firstLine="710"/>
        <w:jc w:val="both"/>
        <w:spacing w:before="90"/>
        <w:tabs>
          <w:tab w:val="left" w:pos="115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8"/>
        <w:ind w:left="200" w:right="1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68"/>
      </w:pPr>
      <w:r/>
      <w:r/>
    </w:p>
    <w:tbl>
      <w:tblPr>
        <w:tblStyle w:val="96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59"/>
        </w:trPr>
        <w:tc>
          <w:tcPr>
            <w:tcW w:w="3114" w:type="dxa"/>
            <w:textDirection w:val="lrTb"/>
            <w:noWrap w:val="false"/>
          </w:tcPr>
          <w:p>
            <w:pPr>
              <w:pStyle w:val="970"/>
              <w:ind w:left="424" w:right="174" w:hanging="282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0"/>
              <w:ind w:left="870" w:right="388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70"/>
              <w:ind w:left="424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0"/>
              <w:ind w:left="208" w:right="241" w:firstLine="846"/>
              <w:rPr>
                <w:b/>
              </w:rPr>
            </w:pPr>
            <w:r>
              <w:rPr>
                <w:b/>
                <w:color w:val="000009"/>
              </w:rPr>
              <w:t xml:space="preserve">Перечень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планируемых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70"/>
              <w:ind w:left="1068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0"/>
              <w:ind w:left="30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3114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0"/>
              <w:ind w:left="49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30" w:right="691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ПК – 2.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 Знает структуру и жизненный цикл программного обеспечения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0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70"/>
              <w:numPr>
                <w:ilvl w:val="0"/>
                <w:numId w:val="25"/>
              </w:numPr>
              <w:ind w:right="146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70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70"/>
              <w:numPr>
                <w:ilvl w:val="0"/>
                <w:numId w:val="25"/>
              </w:numPr>
              <w:ind w:right="43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выбирать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970"/>
              <w:numPr>
                <w:ilvl w:val="0"/>
                <w:numId w:val="25"/>
              </w:numPr>
              <w:ind w:right="36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новыми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</w:p>
          <w:p>
            <w:pPr>
              <w:pStyle w:val="970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70"/>
              <w:numPr>
                <w:ilvl w:val="0"/>
                <w:numId w:val="25"/>
              </w:numPr>
              <w:ind w:right="188"/>
              <w:spacing w:line="270" w:lineRule="atLeast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</w:tr>
    </w:tbl>
    <w:p>
      <w:pPr>
        <w:pStyle w:val="968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6"/>
        </w:numPr>
        <w:spacing w:before="1"/>
        <w:tabs>
          <w:tab w:val="left" w:pos="115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8"/>
        <w:ind w:left="91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68"/>
      </w:pPr>
      <w:r/>
      <w:r/>
    </w:p>
    <w:tbl>
      <w:tblPr>
        <w:tblStyle w:val="96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2532"/>
        <w:gridCol w:w="668"/>
        <w:gridCol w:w="2488"/>
      </w:tblGrid>
      <w:tr>
        <w:tblPrEx/>
        <w:trPr>
          <w:trHeight w:val="2318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34" w:right="108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448" w:right="452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ind w:left="12" w:right="103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pStyle w:val="97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0"/>
              <w:ind w:left="76" w:right="171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198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199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ind w:left="245" w:right="341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0"/>
              <w:ind w:left="330" w:right="422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70"/>
              <w:ind w:left="245" w:right="3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2" w:type="dxa"/>
            <w:textDirection w:val="lrTb"/>
            <w:noWrap w:val="false"/>
          </w:tcPr>
          <w:p>
            <w:pPr>
              <w:pStyle w:val="970"/>
              <w:ind w:left="16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67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506"/>
        <w:gridCol w:w="506"/>
        <w:gridCol w:w="506"/>
        <w:gridCol w:w="504"/>
        <w:gridCol w:w="510"/>
        <w:gridCol w:w="668"/>
        <w:gridCol w:w="2488"/>
      </w:tblGrid>
      <w:tr>
        <w:tblPrEx/>
        <w:trPr>
          <w:trHeight w:val="2991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0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0"/>
              <w:ind w:left="2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0"/>
              <w:ind w:left="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0"/>
              <w:ind w:left="1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0"/>
              <w:ind w:left="2" w:right="76" w:firstLine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z w:val="24"/>
              </w:rPr>
              <w:t xml:space="preserve">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0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0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0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ind w:left="1" w:right="663"/>
              <w:spacing w:before="220" w:line="270" w:lineRule="atLeast"/>
              <w:rPr>
                <w:sz w:val="24"/>
              </w:rPr>
            </w:pPr>
            <w:r/>
            <w:bookmarkStart w:id="5" w:name="Современные_технологии_в_сетях_Ethernet"/>
            <w:r/>
            <w:bookmarkEnd w:id="5"/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Ethernet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0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0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0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0"/>
              <w:ind w:right="22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7,5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ind w:left="1" w:right="1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глобальных</w:t>
            </w:r>
            <w:r>
              <w:rPr>
                <w:sz w:val="24"/>
              </w:rPr>
            </w:r>
          </w:p>
          <w:p>
            <w:pPr>
              <w:pStyle w:val="970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сетей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7,5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ind w:left="1" w:right="1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Современные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sz w:val="24"/>
              </w:rPr>
            </w:r>
          </w:p>
          <w:p>
            <w:pPr>
              <w:pStyle w:val="970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безопасности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0"/>
              <w:ind w:right="22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7,5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IPv6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ind w:right="16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12,2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</w:t>
            </w:r>
            <w:r>
              <w:rPr>
                <w:sz w:val="24"/>
                <w:szCs w:val="28"/>
              </w:rPr>
              <w:t xml:space="preserve">,</w:t>
            </w: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Зачёт</w:t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ind w:right="16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0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0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7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0"/>
              <w:ind w:right="16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8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3"/>
        <w:ind w:left="3296"/>
        <w:spacing w:before="90"/>
      </w:pPr>
      <w:r/>
      <w:bookmarkStart w:id="6" w:name="Содержание_разделов_дисциплины:"/>
      <w:r/>
      <w:bookmarkEnd w:id="6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6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numPr>
          <w:ilvl w:val="0"/>
          <w:numId w:val="24"/>
        </w:numPr>
        <w:ind w:right="118" w:firstLine="710"/>
        <w:jc w:val="both"/>
        <w:tabs>
          <w:tab w:val="left" w:pos="1194" w:leader="none"/>
        </w:tabs>
        <w:rPr>
          <w:color w:val="000009"/>
          <w:sz w:val="24"/>
        </w:rPr>
      </w:pPr>
      <w:r/>
      <w:bookmarkStart w:id="7" w:name="1._Современные_технологии_в_сетях_Ethern"/>
      <w:r/>
      <w:bookmarkEnd w:id="7"/>
      <w:r>
        <w:rPr>
          <w:color w:val="000009"/>
          <w:sz w:val="24"/>
        </w:rPr>
        <w:t xml:space="preserve">Современные технологии в сетях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: Агрегирование каналов. 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EtherChannel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маршрутизации VLAN.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Настройка коммутации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третьего уровня.</w:t>
      </w:r>
      <w:r>
        <w:rPr>
          <w:color w:val="000009"/>
          <w:sz w:val="24"/>
        </w:rPr>
      </w:r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4"/>
        </w:numPr>
        <w:ind w:right="120" w:firstLine="710"/>
        <w:jc w:val="both"/>
        <w:tabs>
          <w:tab w:val="left" w:pos="1264" w:leader="none"/>
        </w:tabs>
        <w:rPr>
          <w:color w:val="000009"/>
          <w:sz w:val="24"/>
        </w:rPr>
      </w:pPr>
      <w:r/>
      <w:bookmarkStart w:id="8" w:name="2._Современные_технологии_глобальных_сет"/>
      <w:r/>
      <w:bookmarkEnd w:id="8"/>
      <w:r>
        <w:rPr>
          <w:color w:val="000009"/>
          <w:sz w:val="24"/>
        </w:rPr>
        <w:t xml:space="preserve">Современные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глобальных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Фильтрация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корпоративных данных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настройка списков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color w:val="000009"/>
          <w:sz w:val="24"/>
        </w:rPr>
      </w:r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4"/>
        </w:numPr>
        <w:ind w:right="115" w:firstLine="710"/>
        <w:jc w:val="both"/>
        <w:tabs>
          <w:tab w:val="left" w:pos="1150" w:leader="none"/>
        </w:tabs>
        <w:rPr>
          <w:color w:val="000009"/>
          <w:sz w:val="24"/>
        </w:rPr>
      </w:pPr>
      <w:r/>
      <w:bookmarkStart w:id="9" w:name="3._Современные_технологии_безопасности:_"/>
      <w:r/>
      <w:bookmarkEnd w:id="9"/>
      <w:r>
        <w:rPr>
          <w:color w:val="000009"/>
          <w:sz w:val="24"/>
        </w:rPr>
        <w:t xml:space="preserve">Современные технологии безопасности: Технология AAA. Настройка локального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AAA. Защита данных с </w:t>
      </w:r>
      <w:r>
        <w:rPr>
          <w:color w:val="000009"/>
          <w:sz w:val="24"/>
        </w:rPr>
        <w:t xml:space="preserve">IPSec</w:t>
      </w:r>
      <w:r>
        <w:rPr>
          <w:color w:val="000009"/>
          <w:sz w:val="24"/>
        </w:rPr>
        <w:t xml:space="preserve"> VPN. Настройка </w:t>
      </w:r>
      <w:r>
        <w:rPr>
          <w:color w:val="000009"/>
          <w:sz w:val="24"/>
        </w:rPr>
        <w:t xml:space="preserve">IPSec</w:t>
      </w:r>
      <w:r>
        <w:rPr>
          <w:color w:val="000009"/>
          <w:sz w:val="24"/>
        </w:rPr>
        <w:t xml:space="preserve"> VPN. Универсальная инкапсуляция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 маршрутизации. 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динамической маршрутизации GRE.</w:t>
      </w:r>
      <w:r>
        <w:rPr>
          <w:color w:val="000009"/>
          <w:sz w:val="24"/>
        </w:rPr>
      </w:r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9"/>
        <w:numPr>
          <w:ilvl w:val="0"/>
          <w:numId w:val="24"/>
        </w:numPr>
        <w:ind w:right="121" w:firstLine="710"/>
        <w:jc w:val="both"/>
        <w:tabs>
          <w:tab w:val="left" w:pos="1234" w:leader="none"/>
        </w:tabs>
        <w:rPr>
          <w:color w:val="000009"/>
          <w:sz w:val="24"/>
        </w:rPr>
      </w:pPr>
      <w:r/>
      <w:bookmarkStart w:id="10" w:name="4._Введение_в_сети_IPv6._Протокол_IPv6._"/>
      <w:r/>
      <w:bookmarkEnd w:id="10"/>
      <w:r>
        <w:rPr>
          <w:color w:val="000009"/>
          <w:sz w:val="24"/>
        </w:rPr>
        <w:t xml:space="preserve"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 DHCPv6. 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color w:val="000009"/>
          <w:sz w:val="24"/>
        </w:rPr>
      </w:r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4"/>
        </w:numPr>
        <w:ind w:right="116" w:firstLine="710"/>
        <w:jc w:val="both"/>
        <w:tabs>
          <w:tab w:val="left" w:pos="1150" w:leader="none"/>
        </w:tabs>
        <w:rPr>
          <w:color w:val="000009"/>
        </w:rPr>
      </w:pPr>
      <w:r/>
      <w:bookmarkStart w:id="11" w:name="5._Образовательные_технологии,_используе"/>
      <w:r/>
      <w:bookmarkEnd w:id="11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>
        <w:rPr>
          <w:color w:val="000009"/>
        </w:rPr>
      </w:r>
    </w:p>
    <w:p>
      <w:pPr>
        <w:pStyle w:val="968"/>
        <w:ind w:left="9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68"/>
        <w:ind w:left="200" w:right="11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8"/>
        <w:ind w:left="200" w:right="123"/>
        <w:jc w:val="both"/>
        <w:spacing w:before="76"/>
      </w:pP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68"/>
        <w:ind w:left="200" w:right="11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68"/>
        <w:ind w:left="200" w:right="11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4"/>
        </w:numPr>
        <w:ind w:right="115" w:firstLine="710"/>
        <w:jc w:val="both"/>
        <w:tabs>
          <w:tab w:val="left" w:pos="1150" w:leader="none"/>
        </w:tabs>
        <w:rPr>
          <w:color w:val="000009"/>
        </w:rPr>
      </w:pPr>
      <w:r/>
      <w:bookmarkStart w:id="12" w:name="6._Перечень_информационных_технологий,_и"/>
      <w:r/>
      <w:bookmarkEnd w:id="12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</w:rPr>
      </w:r>
    </w:p>
    <w:p>
      <w:pPr>
        <w:pStyle w:val="968"/>
        <w:ind w:left="2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68"/>
        <w:ind w:left="910" w:right="399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68"/>
        <w:ind w:left="9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68"/>
        <w:ind w:left="20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numPr>
          <w:ilvl w:val="0"/>
          <w:numId w:val="24"/>
        </w:numPr>
        <w:ind w:right="114" w:firstLine="710"/>
        <w:jc w:val="both"/>
        <w:tabs>
          <w:tab w:val="left" w:pos="1150" w:leader="none"/>
        </w:tabs>
        <w:rPr>
          <w:color w:val="000009"/>
        </w:rPr>
      </w:pPr>
      <w:r/>
      <w:bookmarkStart w:id="13" w:name="7._Перечень_основной_и_дополнительной_уч"/>
      <w:r/>
      <w:bookmarkEnd w:id="13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>
        <w:rPr>
          <w:color w:val="000009"/>
        </w:rPr>
      </w:r>
    </w:p>
    <w:p>
      <w:pPr>
        <w:pStyle w:val="968"/>
        <w:ind w:left="9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69"/>
        <w:numPr>
          <w:ilvl w:val="0"/>
          <w:numId w:val="23"/>
        </w:numPr>
        <w:ind w:right="126" w:firstLine="710"/>
        <w:jc w:val="both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протоколы: Учебник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ВУЗов. 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Питер. – 2005.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863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</w:p>
    <w:p>
      <w:pPr>
        <w:pStyle w:val="969"/>
        <w:numPr>
          <w:ilvl w:val="0"/>
          <w:numId w:val="23"/>
        </w:numPr>
        <w:ind w:right="129" w:firstLine="710"/>
        <w:jc w:val="both"/>
        <w:spacing w:before="1"/>
        <w:tabs>
          <w:tab w:val="left" w:pos="1184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 – 2011. – 250 с., 240 с.</w:t>
      </w:r>
      <w:r>
        <w:rPr>
          <w:sz w:val="24"/>
        </w:rPr>
      </w:r>
    </w:p>
    <w:p>
      <w:pPr>
        <w:pStyle w:val="968"/>
        <w:ind w:left="910"/>
        <w:jc w:val="both"/>
      </w:pPr>
      <w:r>
        <w:rPr>
          <w:color w:val="000009"/>
        </w:rPr>
        <w:t xml:space="preserve">Дополнительная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968"/>
        <w:ind w:left="910"/>
        <w:jc w:val="both"/>
      </w:pPr>
      <w:r>
        <w:rPr>
          <w:color w:val="000009"/>
        </w:rPr>
        <w:t xml:space="preserve">1.</w:t>
      </w:r>
      <w:r>
        <w:rPr>
          <w:color w:val="000009"/>
          <w:spacing w:val="11"/>
        </w:rPr>
        <w:t xml:space="preserve"> </w:t>
      </w:r>
      <w:r>
        <w:t xml:space="preserve">Бабаев,</w:t>
      </w:r>
      <w:r>
        <w:rPr>
          <w:spacing w:val="13"/>
        </w:rPr>
        <w:t xml:space="preserve"> </w:t>
      </w:r>
      <w:r>
        <w:t xml:space="preserve">С.</w:t>
      </w:r>
      <w:r>
        <w:rPr>
          <w:spacing w:val="12"/>
        </w:rPr>
        <w:t xml:space="preserve"> </w:t>
      </w:r>
      <w:r>
        <w:t xml:space="preserve">И.,</w:t>
      </w:r>
      <w:r>
        <w:rPr>
          <w:spacing w:val="13"/>
        </w:rPr>
        <w:t xml:space="preserve"> </w:t>
      </w:r>
      <w:r>
        <w:t xml:space="preserve">Компьютерные</w:t>
      </w:r>
      <w:r>
        <w:rPr>
          <w:spacing w:val="13"/>
        </w:rPr>
        <w:t xml:space="preserve"> </w:t>
      </w:r>
      <w:r>
        <w:t xml:space="preserve">сети</w:t>
      </w:r>
      <w:r>
        <w:rPr>
          <w:spacing w:val="13"/>
        </w:rPr>
        <w:t xml:space="preserve"> </w:t>
      </w:r>
      <w:r>
        <w:t xml:space="preserve">:</w:t>
      </w:r>
      <w:r>
        <w:rPr>
          <w:spacing w:val="12"/>
        </w:rPr>
        <w:t xml:space="preserve"> </w:t>
      </w:r>
      <w:r>
        <w:t xml:space="preserve">учебник</w:t>
      </w:r>
      <w:r>
        <w:rPr>
          <w:spacing w:val="13"/>
        </w:rPr>
        <w:t xml:space="preserve"> </w:t>
      </w:r>
      <w:r>
        <w:t xml:space="preserve">/</w:t>
      </w:r>
      <w:r>
        <w:rPr>
          <w:spacing w:val="12"/>
        </w:rPr>
        <w:t xml:space="preserve"> </w:t>
      </w:r>
      <w:r>
        <w:t xml:space="preserve">С.</w:t>
      </w:r>
      <w:r>
        <w:rPr>
          <w:spacing w:val="12"/>
        </w:rPr>
        <w:t xml:space="preserve"> </w:t>
      </w:r>
      <w:r>
        <w:t xml:space="preserve">И.</w:t>
      </w:r>
      <w:r>
        <w:rPr>
          <w:spacing w:val="13"/>
        </w:rPr>
        <w:t xml:space="preserve"> </w:t>
      </w:r>
      <w:r>
        <w:t xml:space="preserve">Бабаев,</w:t>
      </w:r>
      <w:r>
        <w:rPr>
          <w:spacing w:val="13"/>
        </w:rPr>
        <w:t xml:space="preserve"> </w:t>
      </w:r>
      <w:r>
        <w:t xml:space="preserve">Б.</w:t>
      </w:r>
      <w:r>
        <w:rPr>
          <w:spacing w:val="10"/>
        </w:rPr>
        <w:t xml:space="preserve"> </w:t>
      </w:r>
      <w:r>
        <w:t xml:space="preserve">В.</w:t>
      </w:r>
      <w:r>
        <w:rPr>
          <w:spacing w:val="13"/>
        </w:rPr>
        <w:t xml:space="preserve"> </w:t>
      </w:r>
      <w:r>
        <w:t xml:space="preserve">Костров,</w:t>
      </w:r>
      <w:r>
        <w:rPr>
          <w:spacing w:val="10"/>
        </w:rPr>
        <w:t xml:space="preserve"> </w:t>
      </w:r>
      <w:r>
        <w:t xml:space="preserve">М.</w:t>
      </w:r>
      <w:r>
        <w:rPr>
          <w:spacing w:val="13"/>
        </w:rPr>
        <w:t xml:space="preserve"> </w:t>
      </w:r>
      <w:r>
        <w:t xml:space="preserve">Б.</w:t>
      </w:r>
      <w:r/>
    </w:p>
    <w:p>
      <w:pPr>
        <w:pStyle w:val="968"/>
        <w:ind w:left="200"/>
        <w:jc w:val="both"/>
      </w:pPr>
      <w:r>
        <w:t xml:space="preserve">Никифоров.</w:t>
      </w:r>
      <w:r>
        <w:rPr>
          <w:spacing w:val="-2"/>
        </w:rPr>
        <w:t xml:space="preserve"> </w:t>
      </w:r>
      <w:r>
        <w:t xml:space="preserve">Ч.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:</w:t>
      </w:r>
      <w:r>
        <w:rPr>
          <w:spacing w:val="-1"/>
        </w:rPr>
        <w:t xml:space="preserve"> </w:t>
      </w:r>
      <w:r>
        <w:t xml:space="preserve">Стандарты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протоколы,</w:t>
      </w:r>
      <w:r>
        <w:rPr>
          <w:spacing w:val="-1"/>
        </w:rPr>
        <w:t xml:space="preserve"> </w:t>
      </w:r>
      <w:r>
        <w:t xml:space="preserve">М.,</w:t>
      </w:r>
      <w:r>
        <w:rPr>
          <w:spacing w:val="-2"/>
        </w:rPr>
        <w:t xml:space="preserve"> </w:t>
      </w:r>
      <w:r>
        <w:t xml:space="preserve">КУРС,</w:t>
      </w:r>
      <w:r>
        <w:rPr>
          <w:spacing w:val="-2"/>
        </w:rPr>
        <w:t xml:space="preserve"> </w:t>
      </w:r>
      <w:r>
        <w:t xml:space="preserve">2019,</w:t>
      </w:r>
      <w:r>
        <w:rPr>
          <w:spacing w:val="-2"/>
        </w:rPr>
        <w:t xml:space="preserve"> </w:t>
      </w:r>
      <w:r>
        <w:t xml:space="preserve">170c</w:t>
      </w:r>
      <w:r/>
    </w:p>
    <w:p>
      <w:pPr>
        <w:pStyle w:val="96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8"/>
        <w:ind w:left="910"/>
        <w:jc w:val="both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68"/>
        <w:ind w:left="200" w:right="119" w:firstLine="710"/>
        <w:jc w:val="both"/>
        <w:spacing w:before="120"/>
        <w:tabs>
          <w:tab w:val="left" w:pos="1753" w:leader="none"/>
          <w:tab w:val="left" w:pos="3736" w:leader="none"/>
          <w:tab w:val="left" w:pos="5574" w:leader="none"/>
          <w:tab w:val="left" w:pos="7115" w:leader="none"/>
          <w:tab w:val="left" w:pos="8957" w:leader="none"/>
        </w:tabs>
      </w:pPr>
      <w:r>
        <w:rPr>
          <w:color w:val="000009"/>
        </w:rPr>
        <w:t xml:space="preserve">1.</w:t>
      </w:r>
      <w:r>
        <w:rPr>
          <w:color w:val="000009"/>
        </w:rPr>
        <w:tab/>
        <w:t xml:space="preserve">Электронная</w:t>
      </w:r>
      <w:r>
        <w:rPr>
          <w:color w:val="000009"/>
        </w:rPr>
        <w:tab/>
        <w:t xml:space="preserve">библиотека</w:t>
      </w:r>
      <w:r>
        <w:rPr>
          <w:color w:val="000009"/>
        </w:rPr>
        <w:tab/>
        <w:t xml:space="preserve">учебных</w:t>
      </w:r>
      <w:r>
        <w:rPr>
          <w:color w:val="000009"/>
        </w:rPr>
        <w:tab/>
        <w:t xml:space="preserve">материалов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ЯрГУ</w:t>
      </w:r>
      <w:r>
        <w:rPr>
          <w:color w:val="000009"/>
          <w:spacing w:val="-58"/>
        </w:rPr>
        <w:t xml:space="preserve"> </w:t>
      </w:r>
      <w:hyperlink r:id="rId16" w:tooltip="http://www.lib.uniyar.ac.ru/opac/bk_cat_find.php)" w:history="1">
        <w:r>
          <w:rPr>
            <w:color w:val="000009"/>
          </w:rPr>
          <w:t xml:space="preserve">(ht</w:t>
        </w:r>
      </w:hyperlink>
      <w:r>
        <w:rPr>
          <w:color w:val="000009"/>
        </w:rPr>
        <w:t xml:space="preserve">t</w:t>
      </w:r>
      <w:hyperlink r:id="rId17" w:tooltip="http://www.lib.uniyar.ac.ru/opac/bk_cat_find.php)" w:history="1">
        <w:r>
          <w:rPr>
            <w:color w:val="000009"/>
          </w:rPr>
          <w:t xml:space="preserve">p://www.lib.uniyar.ac.ru/opac/bk_cat_find.php).</w:t>
        </w:r>
      </w:hyperlink>
      <w:r/>
      <w:r/>
    </w:p>
    <w:p>
      <w:pPr>
        <w:pStyle w:val="96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right="114" w:firstLine="710"/>
        <w:tabs>
          <w:tab w:val="left" w:pos="4451" w:leader="none"/>
          <w:tab w:val="left" w:pos="5349" w:leader="none"/>
          <w:tab w:val="left" w:pos="7128" w:leader="none"/>
          <w:tab w:val="left" w:pos="7895" w:leader="none"/>
        </w:tabs>
      </w:pPr>
      <w:r/>
      <w:bookmarkStart w:id="14" w:name="8._Материально-техническая_база,_необход"/>
      <w:r/>
      <w:bookmarkEnd w:id="14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8"/>
        <w:ind w:left="20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68"/>
        <w:ind w:left="200" w:right="11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68"/>
        <w:ind w:left="20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69"/>
        <w:numPr>
          <w:ilvl w:val="0"/>
          <w:numId w:val="22"/>
        </w:numPr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69"/>
        <w:numPr>
          <w:ilvl w:val="0"/>
          <w:numId w:val="22"/>
        </w:numPr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68"/>
        <w:ind w:left="20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68"/>
        <w:ind w:left="20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8"/>
        <w:ind w:left="200" w:right="119"/>
        <w:jc w:val="both"/>
        <w:spacing w:before="76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68"/>
        <w:ind w:left="200" w:right="11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68"/>
        <w:ind w:left="200" w:right="1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68"/>
        <w:ind w:left="200" w:right="11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68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63"/>
        <w:ind w:left="910"/>
        <w:spacing w:before="90"/>
      </w:pPr>
      <w:r>
        <w:rPr>
          <w:color w:val="000009"/>
        </w:rPr>
        <w:t xml:space="preserve">Автор(ы</w:t>
      </w:r>
      <w:r>
        <w:rPr>
          <w:color w:val="000009"/>
        </w:rPr>
        <w:t xml:space="preserve"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68"/>
        <w:ind w:left="910"/>
        <w:tabs>
          <w:tab w:val="left" w:pos="460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68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68"/>
        <w:ind w:left="445"/>
      </w:pPr>
      <w:r>
        <w:rPr>
          <w:color w:val="000009"/>
        </w:rPr>
        <w:t xml:space="preserve">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Коновалов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4603" w:space="40"/>
            <w:col w:w="5027" w:space="0"/>
          </w:cols>
          <w:docGrid w:linePitch="360"/>
        </w:sectPr>
      </w:pPr>
      <w:r/>
      <w:r/>
    </w:p>
    <w:p>
      <w:pPr>
        <w:pStyle w:val="963"/>
        <w:ind w:left="388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86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 Huawei-1»</w:t>
      </w:r>
      <w:r>
        <w:rPr>
          <w:b/>
          <w:sz w:val="24"/>
        </w:rPr>
      </w:r>
    </w:p>
    <w:p>
      <w:pPr>
        <w:pStyle w:val="963"/>
        <w:ind w:left="741" w:right="71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95" w:right="126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3"/>
        <w:numPr>
          <w:ilvl w:val="0"/>
          <w:numId w:val="21"/>
        </w:numPr>
        <w:ind w:left="521" w:right="344" w:hanging="92"/>
        <w:tabs>
          <w:tab w:val="left" w:pos="67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31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3"/>
        <w:numPr>
          <w:ilvl w:val="1"/>
          <w:numId w:val="21"/>
        </w:numPr>
        <w:ind w:right="384" w:hanging="3794"/>
        <w:tabs>
          <w:tab w:val="left" w:pos="89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68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95" w:right="500"/>
        <w:jc w:val="center"/>
        <w:rPr>
          <w:b/>
          <w:sz w:val="28"/>
        </w:rPr>
      </w:pPr>
      <w:r>
        <w:rPr>
          <w:b/>
          <w:sz w:val="28"/>
        </w:rPr>
        <w:t xml:space="preserve"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теста</w:t>
      </w:r>
      <w:r>
        <w:rPr>
          <w:b/>
          <w:sz w:val="28"/>
        </w:rPr>
      </w:r>
    </w:p>
    <w:p>
      <w:pPr>
        <w:pStyle w:val="968"/>
        <w:ind w:left="970"/>
        <w:spacing w:before="119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968"/>
      </w:pPr>
      <w:r/>
      <w:r/>
    </w:p>
    <w:p>
      <w:pPr>
        <w:pStyle w:val="969"/>
        <w:numPr>
          <w:ilvl w:val="0"/>
          <w:numId w:val="20"/>
        </w:numPr>
        <w:ind w:right="120" w:firstLine="710"/>
        <w:tabs>
          <w:tab w:val="left" w:pos="1158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рекурсивном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методе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службы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DNS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регулируется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DNS-клиентом?</w:t>
      </w:r>
      <w:r>
        <w:rPr>
          <w:sz w:val="24"/>
        </w:rPr>
      </w:r>
    </w:p>
    <w:p>
      <w:pPr>
        <w:pStyle w:val="968"/>
        <w:ind w:left="1316" w:right="6494" w:hanging="406"/>
        <w:spacing w:before="120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883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298490</wp:posOffset>
                </wp:positionV>
                <wp:extent cx="123825" cy="12446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6968832;o:allowoverlap:true;o:allowincell:true;mso-position-horizontal-relative:page;margin-left:107.10pt;mso-position-horizontal:absolute;mso-position-vertical-relative:text;margin-top:23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934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560745</wp:posOffset>
                </wp:positionV>
                <wp:extent cx="123825" cy="124460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969344;o:allowoverlap:true;o:allowincell:true;mso-position-horizontal-relative:page;margin-left:107.10pt;mso-position-horizontal:absolute;mso-position-vertical-relative:text;margin-top:44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68"/>
        <w:ind w:left="131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968"/>
      </w:pPr>
      <w:r/>
      <w:r/>
    </w:p>
    <w:p>
      <w:pPr>
        <w:pStyle w:val="969"/>
        <w:numPr>
          <w:ilvl w:val="0"/>
          <w:numId w:val="20"/>
        </w:numPr>
        <w:ind w:right="117" w:firstLine="710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служб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относятся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пользовательским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стека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TCP/IP?</w:t>
      </w:r>
      <w:r>
        <w:rPr>
          <w:sz w:val="24"/>
        </w:rPr>
      </w:r>
    </w:p>
    <w:p>
      <w:pPr>
        <w:pStyle w:val="968"/>
        <w:ind w:left="1316" w:right="4721" w:hanging="406"/>
        <w:spacing w:before="120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985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298489</wp:posOffset>
                </wp:positionV>
                <wp:extent cx="114300" cy="114886"/>
                <wp:effectExtent l="0" t="0" r="0" b="0"/>
                <wp:wrapNone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969856;o:allowoverlap:true;o:allowincell:true;mso-position-horizontal-relative:page;margin-left:107.10pt;mso-position-horizontal:absolute;mso-position-vertical-relative:text;margin-top:23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036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560744</wp:posOffset>
                </wp:positionV>
                <wp:extent cx="114300" cy="114886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970368;o:allowoverlap:true;o:allowincell:true;mso-position-horizontal-relative:page;margin-left:107.10pt;mso-position-horizontal:absolute;mso-position-vertical-relative:text;margin-top:44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печати</w:t>
      </w:r>
      <w:r/>
    </w:p>
    <w:p>
      <w:pPr>
        <w:pStyle w:val="968"/>
        <w:ind w:left="1316" w:right="6893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14300" cy="114886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107.10pt;mso-position-horizontal:absolute;mso-position-vertical-relative:text;margin-top:17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14300" cy="114886"/>
                <wp:effectExtent l="0" t="0" r="0" b="0"/>
                <wp:wrapNone/>
                <wp:docPr id="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1712;o:allowoverlap:true;o:allowincell:true;mso-position-horizontal-relative:page;margin-left:107.10pt;mso-position-horizontal:absolute;mso-position-vertical-relative:text;margin-top:38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746799</wp:posOffset>
                </wp:positionV>
                <wp:extent cx="114300" cy="114886"/>
                <wp:effectExtent l="0" t="0" r="0" b="0"/>
                <wp:wrapNone/>
                <wp:docPr id="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107.10pt;mso-position-horizontal:absolute;mso-position-vertical-relative:text;margin-top:58.8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веб-служба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служба DHCP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FTP</w:t>
      </w:r>
      <w:r/>
    </w:p>
    <w:p>
      <w:pPr>
        <w:pStyle w:val="968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9"/>
        <w:numPr>
          <w:ilvl w:val="0"/>
          <w:numId w:val="20"/>
        </w:numPr>
        <w:ind w:right="121" w:firstLine="710"/>
        <w:spacing w:before="1"/>
        <w:tabs>
          <w:tab w:val="left" w:pos="1200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RIPv2,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отличие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протокола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RIPv1,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поддерживает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масками?</w:t>
      </w:r>
      <w:r>
        <w:rPr>
          <w:sz w:val="24"/>
        </w:rPr>
      </w:r>
    </w:p>
    <w:p>
      <w:pPr>
        <w:pStyle w:val="968"/>
        <w:ind w:left="1316" w:right="6494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241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23825" cy="124460"/>
                <wp:effectExtent l="0" t="0" r="0" b="0"/>
                <wp:wrapNone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972416;o:allowoverlap:true;o:allowincell:true;mso-position-horizontal-relative:page;margin-left:107.10pt;mso-position-horizontal:absolute;mso-position-vertical-relative:text;margin-top:23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292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23825" cy="124460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972928;o:allowoverlap:true;o:allowincell:true;mso-position-horizontal-relative:page;margin-left:107.10pt;mso-position-horizontal:absolute;mso-position-vertical-relative:text;margin-top:44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68"/>
        <w:ind w:left="1316"/>
        <w:spacing w:before="3"/>
      </w:pPr>
      <w:r>
        <w:rPr>
          <w:color w:val="000009"/>
        </w:rPr>
        <w:t xml:space="preserve">Неверно</w:t>
      </w:r>
      <w:r/>
    </w:p>
    <w:p>
      <w:pPr>
        <w:pStyle w:val="968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69"/>
        <w:numPr>
          <w:ilvl w:val="0"/>
          <w:numId w:val="20"/>
        </w:numPr>
        <w:ind w:left="910" w:right="809" w:firstLine="0"/>
        <w:spacing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344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473114</wp:posOffset>
                </wp:positionV>
                <wp:extent cx="114300" cy="114886"/>
                <wp:effectExtent l="0" t="0" r="0" b="0"/>
                <wp:wrapNone/>
                <wp:docPr id="1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973440;o:allowoverlap:true;o:allowincell:true;mso-position-horizontal-relative:page;margin-left:107.10pt;mso-position-horizontal:absolute;mso-position-vertical-relative:text;margin-top:37.2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столбцов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таблицах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sz w:val="24"/>
        </w:rPr>
      </w:r>
    </w:p>
    <w:p>
      <w:pPr>
        <w:pStyle w:val="968"/>
        <w:ind w:left="1316"/>
        <w:spacing w:before="19"/>
      </w:pPr>
      <w:r>
        <w:rPr>
          <w:color w:val="000009"/>
        </w:rPr>
        <w:t xml:space="preserve">маска</w:t>
      </w:r>
      <w:r/>
    </w:p>
    <w:p>
      <w:pPr>
        <w:pStyle w:val="968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14300" cy="114886"/>
                <wp:effectExtent l="0" t="0" r="0" b="0"/>
                <wp:wrapNone/>
                <wp:docPr id="1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4272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хопов</w:t>
      </w:r>
      <w:r/>
    </w:p>
    <w:p>
      <w:pPr>
        <w:pStyle w:val="968"/>
        <w:ind w:left="1316" w:right="4405"/>
        <w:spacing w:before="136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14300" cy="114886"/>
                <wp:effectExtent l="0" t="0" r="0" b="0"/>
                <wp:wrapNone/>
                <wp:docPr id="1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7.10pt;mso-position-horizontal:absolute;mso-position-vertical-relative:text;margin-top:3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308649</wp:posOffset>
                </wp:positionV>
                <wp:extent cx="114300" cy="114886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107.10pt;mso-position-horizontal:absolute;mso-position-vertical-relative:text;margin-top:24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IP-адрес следующего маршрутизатора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идентификатор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входного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интерфейса</w:t>
      </w:r>
      <w:r/>
    </w:p>
    <w:p>
      <w:pPr>
        <w:spacing w:line="360" w:lineRule="auto"/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8"/>
        <w:ind w:left="1316"/>
        <w:spacing w:before="7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6389</wp:posOffset>
                </wp:positionV>
                <wp:extent cx="114300" cy="114886"/>
                <wp:effectExtent l="0" t="0" r="0" b="0"/>
                <wp:wrapNone/>
                <wp:docPr id="1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5808;o:allowoverlap:true;o:allowincell:true;mso-position-horizontal-relative:page;margin-left:107.10pt;mso-position-horizontal:absolute;mso-position-vertical-relative:text;margin-top:0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номер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назначения</w:t>
      </w:r>
      <w:r/>
    </w:p>
    <w:p>
      <w:pPr>
        <w:pStyle w:val="96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69"/>
        <w:numPr>
          <w:ilvl w:val="0"/>
          <w:numId w:val="20"/>
        </w:numPr>
        <w:ind w:right="120" w:firstLine="710"/>
        <w:spacing w:before="90"/>
        <w:tabs>
          <w:tab w:val="left" w:pos="1202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уникальной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идентификации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узлов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MAC-адреса?</w:t>
      </w:r>
      <w:r>
        <w:rPr>
          <w:sz w:val="24"/>
        </w:rPr>
      </w:r>
    </w:p>
    <w:p>
      <w:pPr>
        <w:pStyle w:val="968"/>
        <w:ind w:left="1316" w:right="6494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600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23825" cy="124459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6976000;o:allowoverlap:true;o:allowincell:true;mso-position-horizontal-relative:page;margin-left:107.10pt;mso-position-horizontal:absolute;mso-position-vertical-relative:text;margin-top:23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651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23825" cy="124459"/>
                <wp:effectExtent l="0" t="0" r="0" b="0"/>
                <wp:wrapNone/>
                <wp:docPr id="1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976512;o:allowoverlap:true;o:allowincell:true;mso-position-horizontal-relative:page;margin-left:107.10pt;mso-position-horizontal:absolute;mso-position-vertical-relative:text;margin-top:44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68"/>
        <w:ind w:left="1316"/>
        <w:spacing w:before="4"/>
      </w:pPr>
      <w:r>
        <w:rPr>
          <w:color w:val="000009"/>
        </w:rPr>
        <w:t xml:space="preserve">Неверно</w:t>
      </w:r>
      <w:r/>
    </w:p>
    <w:p>
      <w:pPr>
        <w:pStyle w:val="968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69"/>
        <w:numPr>
          <w:ilvl w:val="0"/>
          <w:numId w:val="20"/>
        </w:numPr>
        <w:ind w:left="910" w:right="1493" w:firstLine="0"/>
        <w:spacing w:before="1"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702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14300" cy="114886"/>
                <wp:effectExtent l="0" t="0" r="0" b="0"/>
                <wp:wrapNone/>
                <wp:docPr id="1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77024;o:allowoverlap:true;o:allowincell:true;mso-position-horizontal-relative:page;margin-left:107.10pt;mso-position-horizontal:absolute;mso-position-vertical-relative:text;margin-top:37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Какую длину могут иметь IP-адреса в разных версиях протокола IP?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968"/>
        <w:ind w:left="1316"/>
        <w:spacing w:before="18"/>
      </w:pPr>
      <w:r>
        <w:rPr>
          <w:color w:val="000009"/>
        </w:rPr>
        <w:t xml:space="preserve"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68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14300" cy="114886"/>
                <wp:effectExtent l="0" t="0" r="0" b="0"/>
                <wp:wrapNone/>
                <wp:docPr id="2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7856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968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14300" cy="114886"/>
                <wp:effectExtent l="0" t="0" r="0" b="0"/>
                <wp:wrapNone/>
                <wp:docPr id="2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8368;o:allowoverlap:true;o:allowincell:true;mso-position-horizontal-relative:page;margin-left:107.10pt;mso-position-horizontal:absolute;mso-position-vertical-relative:text;margin-top:3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68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14300" cy="114886"/>
                <wp:effectExtent l="0" t="0" r="0" b="0"/>
                <wp:wrapNone/>
                <wp:docPr id="2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8880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16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байт</w:t>
      </w:r>
      <w:r/>
    </w:p>
    <w:p>
      <w:pPr>
        <w:pStyle w:val="968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14300" cy="114886"/>
                <wp:effectExtent l="0" t="0" r="0" b="0"/>
                <wp:wrapNone/>
                <wp:docPr id="2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9392;o:allowoverlap:true;o:allowincell:true;mso-position-horizontal-relative:page;margin-left:107.10pt;mso-position-horizontal:absolute;mso-position-vertical-relative:text;margin-top:3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байта</w:t>
      </w:r>
      <w:r/>
    </w:p>
    <w:p>
      <w:pPr>
        <w:pStyle w:val="968"/>
      </w:pPr>
      <w:r/>
      <w:r/>
    </w:p>
    <w:p>
      <w:pPr>
        <w:pStyle w:val="969"/>
        <w:numPr>
          <w:ilvl w:val="0"/>
          <w:numId w:val="20"/>
        </w:numPr>
        <w:ind w:left="910" w:right="767" w:firstLine="0"/>
        <w:spacing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7958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23825" cy="124460"/>
                <wp:effectExtent l="0" t="0" r="0" b="0"/>
                <wp:wrapNone/>
                <wp:docPr id="2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-486979584;o:allowoverlap:true;o:allowincell:true;mso-position-horizontal-relative:page;margin-left:107.10pt;mso-position-horizontal:absolute;mso-position-vertical-relative:text;margin-top:37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Какой из методов продвижения данных используется в технологии </w:t>
      </w:r>
      <w:r>
        <w:rPr>
          <w:color w:val="000009"/>
          <w:sz w:val="24"/>
        </w:rPr>
        <w:t xml:space="preserve">MPLS 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sz w:val="24"/>
        </w:rPr>
      </w:r>
    </w:p>
    <w:p>
      <w:pPr>
        <w:pStyle w:val="968"/>
        <w:ind w:left="1316" w:right="4400"/>
        <w:spacing w:before="21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234989</wp:posOffset>
                </wp:positionV>
                <wp:extent cx="123825" cy="124460"/>
                <wp:effectExtent l="0" t="0" r="0" b="0"/>
                <wp:wrapNone/>
                <wp:docPr id="2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40416;o:allowoverlap:true;o:allowincell:true;mso-position-horizontal-relative:page;margin-left:107.10pt;mso-position-horizontal:absolute;mso-position-vertical-relative:text;margin-top:18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497244</wp:posOffset>
                </wp:positionV>
                <wp:extent cx="123825" cy="124460"/>
                <wp:effectExtent l="0" t="0" r="0" b="0"/>
                <wp:wrapNone/>
                <wp:docPr id="2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40928;o:allowoverlap:true;o:allowincell:true;mso-position-horizontal-relative:page;margin-left:107.10pt;mso-position-horizontal:absolute;mso-position-vertical-relative:text;margin-top:39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установление логического соединения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IP-фрагментация</w:t>
      </w:r>
      <w:r/>
    </w:p>
    <w:p>
      <w:pPr>
        <w:pStyle w:val="968"/>
        <w:ind w:left="1316" w:right="5814"/>
        <w:spacing w:before="4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224194</wp:posOffset>
                </wp:positionV>
                <wp:extent cx="123825" cy="124460"/>
                <wp:effectExtent l="0" t="0" r="0" b="0"/>
                <wp:wrapNone/>
                <wp:docPr id="2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1440;o:allowoverlap:true;o:allowincell:true;mso-position-horizontal-relative:page;margin-left:107.10pt;mso-position-horizontal:absolute;mso-position-vertical-relative:text;margin-top:17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486449</wp:posOffset>
                </wp:positionV>
                <wp:extent cx="123825" cy="124460"/>
                <wp:effectExtent l="0" t="0" r="0" b="0"/>
                <wp:wrapNone/>
                <wp:docPr id="2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41952;o:allowoverlap:true;o:allowincell:true;mso-position-horizontal-relative:page;margin-left:107.10pt;mso-position-horizontal:absolute;mso-position-vertical-relative:text;margin-top:38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дейтаграммная</w:t>
      </w:r>
      <w:r>
        <w:rPr>
          <w:color w:val="000009"/>
        </w:rPr>
        <w:t xml:space="preserve"> передача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разделяемая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среда</w:t>
      </w:r>
      <w:r/>
    </w:p>
    <w:p>
      <w:pPr>
        <w:pStyle w:val="968"/>
        <w:ind w:left="1316"/>
        <w:spacing w:before="3"/>
      </w:pPr>
      <w:r>
        <w:rPr>
          <w:color w:val="000009"/>
        </w:rPr>
        <w:t xml:space="preserve">прокладка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виртуальных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каналов</w:t>
      </w:r>
      <w:r/>
    </w:p>
    <w:p>
      <w:pPr>
        <w:pStyle w:val="968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69"/>
        <w:numPr>
          <w:ilvl w:val="0"/>
          <w:numId w:val="20"/>
        </w:numPr>
        <w:ind w:right="122" w:firstLine="710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VPN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уровня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обрабатывать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IP-адреса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клиентов?</w:t>
      </w:r>
      <w:r>
        <w:rPr>
          <w:sz w:val="24"/>
        </w:rPr>
      </w:r>
    </w:p>
    <w:p>
      <w:pPr>
        <w:pStyle w:val="968"/>
        <w:ind w:left="1316" w:right="6494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214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23825" cy="124460"/>
                <wp:effectExtent l="0" t="0" r="0" b="0"/>
                <wp:wrapNone/>
                <wp:docPr id="2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486982144;o:allowoverlap:true;o:allowincell:true;mso-position-horizontal-relative:page;margin-left:107.10pt;mso-position-horizontal:absolute;mso-position-vertical-relative:text;margin-top:23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265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23825" cy="124460"/>
                <wp:effectExtent l="0" t="0" r="0" b="0"/>
                <wp:wrapNone/>
                <wp:docPr id="3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6982656;o:allowoverlap:true;o:allowincell:true;mso-position-horizontal-relative:page;margin-left:107.10pt;mso-position-horizontal:absolute;mso-position-vertical-relative:text;margin-top:44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68"/>
        <w:ind w:left="1316"/>
        <w:spacing w:before="4"/>
      </w:pPr>
      <w:r>
        <w:rPr>
          <w:color w:val="000009"/>
        </w:rPr>
        <w:t xml:space="preserve">Неверно</w:t>
      </w:r>
      <w:r/>
    </w:p>
    <w:p>
      <w:pPr>
        <w:pStyle w:val="968"/>
      </w:pPr>
      <w:r/>
      <w:r/>
    </w:p>
    <w:p>
      <w:pPr>
        <w:pStyle w:val="969"/>
        <w:numPr>
          <w:ilvl w:val="0"/>
          <w:numId w:val="20"/>
        </w:numPr>
        <w:ind w:left="910" w:right="753" w:firstLine="0"/>
        <w:spacing w:line="343" w:lineRule="auto"/>
        <w:tabs>
          <w:tab w:val="left" w:pos="11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316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473114</wp:posOffset>
                </wp:positionV>
                <wp:extent cx="123825" cy="124460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6983168;o:allowoverlap:true;o:allowincell:true;mso-position-horizontal-relative:page;margin-left:107.10pt;mso-position-horizontal:absolute;mso-position-vertical-relative:text;margin-top:37.2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десятичных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встречаться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масках?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sz w:val="24"/>
        </w:rPr>
      </w:r>
    </w:p>
    <w:p>
      <w:pPr>
        <w:pStyle w:val="968"/>
        <w:ind w:left="1316"/>
        <w:spacing w:before="19"/>
      </w:pPr>
      <w:r>
        <w:rPr>
          <w:color w:val="000009"/>
        </w:rPr>
        <w:t xml:space="preserve">128</w:t>
      </w:r>
      <w:r/>
    </w:p>
    <w:p>
      <w:pPr>
        <w:pStyle w:val="968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60"/>
                <wp:effectExtent l="0" t="0" r="0" b="0"/>
                <wp:wrapNone/>
                <wp:docPr id="3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15744000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220</w:t>
      </w:r>
      <w:r/>
    </w:p>
    <w:p>
      <w:pPr>
        <w:pStyle w:val="968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23825" cy="124460"/>
                <wp:effectExtent l="0" t="0" r="0" b="0"/>
                <wp:wrapNone/>
                <wp:docPr id="3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4512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255</w:t>
      </w:r>
      <w:r/>
    </w:p>
    <w:p>
      <w:pPr>
        <w:pStyle w:val="968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59"/>
                <wp:effectExtent l="0" t="0" r="0" b="0"/>
                <wp:wrapNone/>
                <wp:docPr id="3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5024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240</w:t>
      </w:r>
      <w:r/>
    </w:p>
    <w:p>
      <w:pPr>
        <w:pStyle w:val="968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23825" cy="124459"/>
                <wp:effectExtent l="0" t="0" r="0" b="0"/>
                <wp:wrapNone/>
                <wp:docPr id="3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5536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192</w:t>
      </w:r>
      <w:r/>
    </w:p>
    <w:p>
      <w:pPr>
        <w:pStyle w:val="968"/>
      </w:pPr>
      <w:r/>
      <w:r/>
    </w:p>
    <w:p>
      <w:pPr>
        <w:pStyle w:val="968"/>
        <w:ind w:left="910"/>
      </w:pPr>
      <w:r>
        <w:rPr>
          <w:color w:val="000009"/>
        </w:rPr>
        <w:t xml:space="preserve">10.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перечисленных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присутствуют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IPv6-адресе?</w:t>
      </w:r>
      <w:r/>
    </w:p>
    <w:p>
      <w:pPr>
        <w:sectPr>
          <w:footnotePr/>
          <w:endnotePr/>
          <w:type w:val="nextPage"/>
          <w:pgSz w:w="11910" w:h="16840" w:orient="portrait"/>
          <w:pgMar w:top="118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8"/>
        <w:ind w:left="1316" w:right="4738" w:hanging="406"/>
        <w:spacing w:before="76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572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270549</wp:posOffset>
                </wp:positionV>
                <wp:extent cx="114300" cy="114886"/>
                <wp:effectExtent l="0" t="0" r="0" b="0"/>
                <wp:wrapNone/>
                <wp:docPr id="3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-486985728;o:allowoverlap:true;o:allowincell:true;mso-position-horizontal-relative:page;margin-left:107.10pt;mso-position-horizontal:absolute;mso-position-vertical-relative:text;margin-top:21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624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532804</wp:posOffset>
                </wp:positionV>
                <wp:extent cx="114300" cy="114886"/>
                <wp:effectExtent l="0" t="0" r="0" b="0"/>
                <wp:wrapNone/>
                <wp:docPr id="3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-486986240;o:allowoverlap:true;o:allowincell:true;mso-position-horizontal-relative:page;margin-left:107.10pt;mso-position-horizontal:absolute;mso-position-vertical-relative:text;margin-top:41.9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675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795059</wp:posOffset>
                </wp:positionV>
                <wp:extent cx="114300" cy="114886"/>
                <wp:effectExtent l="0" t="0" r="0" b="0"/>
                <wp:wrapNone/>
                <wp:docPr id="3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-486986752;o:allowoverlap:true;o:allowincell:true;mso-position-horizontal-relative:page;margin-left:107.10pt;mso-position-horizontal:absolute;mso-position-vertical-relative:text;margin-top:62.6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726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1057314</wp:posOffset>
                </wp:positionV>
                <wp:extent cx="114300" cy="114886"/>
                <wp:effectExtent l="0" t="0" r="0" b="0"/>
                <wp:wrapNone/>
                <wp:docPr id="3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486987264;o:allowoverlap:true;o:allowincell:true;mso-position-horizontal-relative:page;margin-left:107.10pt;mso-position-horizontal:absolute;mso-position-vertical-relative:text;margin-top:83.2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Top-Level</w:t>
      </w:r>
      <w:r>
        <w:rPr>
          <w:color w:val="000009"/>
        </w:rPr>
        <w:t xml:space="preserve"> </w:t>
      </w:r>
      <w:r>
        <w:rPr>
          <w:color w:val="000009"/>
        </w:rPr>
        <w:t xml:space="preserve">Aggregation</w:t>
      </w:r>
      <w:r>
        <w:rPr>
          <w:color w:val="000009"/>
        </w:rPr>
        <w:t xml:space="preserve"> (TLA)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идентификатор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сумма</w:t>
      </w:r>
      <w:r/>
    </w:p>
    <w:p>
      <w:pPr>
        <w:pStyle w:val="968"/>
        <w:ind w:left="1316"/>
        <w:spacing w:line="272" w:lineRule="exact"/>
        <w:rPr>
          <w:lang w:val="en-US"/>
        </w:rPr>
      </w:pPr>
      <w:r>
        <w:rPr>
          <w:color w:val="000009"/>
        </w:rPr>
        <w:t xml:space="preserve">префикс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</w:rPr>
        <w:t xml:space="preserve">формата</w:t>
      </w:r>
      <w:r>
        <w:rPr>
          <w:lang w:val="en-US"/>
        </w:rPr>
      </w:r>
    </w:p>
    <w:p>
      <w:pPr>
        <w:pStyle w:val="968"/>
        <w:ind w:left="1316"/>
        <w:spacing w:before="138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47030</wp:posOffset>
                </wp:positionV>
                <wp:extent cx="114300" cy="114886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8096;o:allowoverlap:true;o:allowincell:true;mso-position-horizontal-relative:page;margin-left:107.10pt;mso-position-horizontal:absolute;mso-position-vertical-relative:text;margin-top:3.7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lang w:val="en-US"/>
        </w:rPr>
        <w:t xml:space="preserve">Site-Level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Aggregation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(SLA)</w:t>
      </w:r>
      <w:r>
        <w:rPr>
          <w:lang w:val="en-US"/>
        </w:rPr>
      </w:r>
    </w:p>
    <w:p>
      <w:pPr>
        <w:pStyle w:val="968"/>
        <w:spacing w:before="5"/>
        <w:rPr>
          <w:sz w:val="34"/>
          <w:lang w:val="en-US"/>
        </w:rPr>
      </w:pPr>
      <w:r>
        <w:rPr>
          <w:sz w:val="34"/>
          <w:lang w:val="en-US"/>
        </w:rPr>
      </w:r>
      <w:r>
        <w:rPr>
          <w:sz w:val="34"/>
          <w:lang w:val="en-US"/>
        </w:rPr>
      </w:r>
    </w:p>
    <w:p>
      <w:pPr>
        <w:pStyle w:val="968"/>
        <w:ind w:left="910"/>
        <w:jc w:val="both"/>
      </w:pP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968"/>
        <w:ind w:left="200" w:right="118" w:firstLine="710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 – ниже порогового уровня.</w:t>
      </w:r>
      <w:r/>
    </w:p>
    <w:p>
      <w:pPr>
        <w:pStyle w:val="968"/>
      </w:pPr>
      <w:r/>
      <w:r/>
    </w:p>
    <w:p>
      <w:pPr>
        <w:pStyle w:val="963"/>
        <w:ind w:left="3818"/>
        <w:jc w:val="both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68"/>
        <w:ind w:left="200" w:right="123" w:firstLine="710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обучающимся.</w:t>
      </w:r>
      <w:r/>
    </w:p>
    <w:p>
      <w:pPr>
        <w:pStyle w:val="96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8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968"/>
        <w:ind w:left="200"/>
      </w:pPr>
      <w:r>
        <w:rPr>
          <w:color w:val="000009"/>
          <w:spacing w:val="-1"/>
        </w:rPr>
        <w:t xml:space="preserve">ACL.</w:t>
      </w:r>
      <w:r/>
    </w:p>
    <w:p>
      <w:pPr>
        <w:pStyle w:val="969"/>
        <w:numPr>
          <w:ilvl w:val="0"/>
          <w:numId w:val="19"/>
        </w:numPr>
        <w:ind w:hanging="241"/>
        <w:spacing w:before="90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br w:type="column"/>
      </w: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Агрегирование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каналов.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EtherChannel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VLAN.</w:t>
      </w:r>
      <w:r>
        <w:rPr>
          <w:sz w:val="24"/>
        </w:rPr>
      </w:r>
    </w:p>
    <w:p>
      <w:pPr>
        <w:pStyle w:val="969"/>
        <w:numPr>
          <w:ilvl w:val="0"/>
          <w:numId w:val="19"/>
        </w:numPr>
        <w:ind w:hanging="241"/>
        <w:tabs>
          <w:tab w:val="left" w:pos="37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коммутации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третьего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</w:p>
    <w:p>
      <w:pPr>
        <w:pStyle w:val="968"/>
        <w:ind w:left="130"/>
      </w:pPr>
      <w:r>
        <w:rPr>
          <w:color w:val="000009"/>
        </w:rPr>
        <w:t xml:space="preserve">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глобальных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сетей.</w:t>
      </w:r>
      <w:r/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адресов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NAT.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Списки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ACL.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left="503" w:hanging="374"/>
        <w:tabs>
          <w:tab w:val="left" w:pos="504" w:leader="none"/>
        </w:tabs>
        <w:rPr>
          <w:sz w:val="24"/>
        </w:rPr>
      </w:pPr>
      <w:r>
        <w:rPr>
          <w:color w:val="000009"/>
          <w:sz w:val="24"/>
        </w:rPr>
        <w:t xml:space="preserve">Фильтрация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sz w:val="24"/>
        </w:rPr>
      </w:r>
    </w:p>
    <w:p>
      <w:pPr>
        <w:pStyle w:val="968"/>
      </w:pPr>
      <w:r/>
      <w:r/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безопасности.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spacing w:before="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локального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AAA.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Защита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IPSec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VPN.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Универсальная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Поддержка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динамической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GRE.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DHCPv6.</w:t>
      </w:r>
      <w:r>
        <w:rPr>
          <w:sz w:val="24"/>
        </w:rPr>
      </w:r>
    </w:p>
    <w:p>
      <w:pPr>
        <w:pStyle w:val="969"/>
        <w:numPr>
          <w:ilvl w:val="0"/>
          <w:numId w:val="18"/>
        </w:numPr>
        <w:ind w:hanging="361"/>
        <w:tabs>
          <w:tab w:val="left" w:pos="491" w:leader="none"/>
        </w:tabs>
        <w:rPr>
          <w:sz w:val="24"/>
        </w:rPr>
      </w:pP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IPv6.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740" w:space="40"/>
            <w:col w:w="889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1"/>
          <w:numId w:val="18"/>
        </w:numPr>
        <w:ind w:right="572" w:firstLine="66"/>
        <w:jc w:val="both"/>
        <w:spacing w:before="72"/>
        <w:tabs>
          <w:tab w:val="left" w:pos="96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3"/>
        <w:numPr>
          <w:ilvl w:val="2"/>
          <w:numId w:val="18"/>
        </w:numPr>
        <w:jc w:val="both"/>
        <w:spacing w:before="120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68"/>
        <w:ind w:left="200" w:right="1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68"/>
        <w:ind w:left="200" w:right="1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68"/>
        <w:ind w:left="200" w:right="1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68"/>
        <w:ind w:left="200" w:right="1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8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9"/>
        <w:numPr>
          <w:ilvl w:val="1"/>
          <w:numId w:val="18"/>
        </w:numPr>
        <w:ind w:left="4526" w:right="379" w:hanging="4046"/>
        <w:jc w:val="both"/>
        <w:spacing w:before="90"/>
        <w:tabs>
          <w:tab w:val="left" w:pos="7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8"/>
        <w:ind w:left="19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68"/>
        <w:ind w:left="19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63"/>
        <w:numPr>
          <w:ilvl w:val="1"/>
          <w:numId w:val="3"/>
        </w:numPr>
        <w:ind w:right="195" w:hanging="5386"/>
        <w:jc w:val="both"/>
        <w:spacing w:before="120"/>
        <w:tabs>
          <w:tab w:val="left" w:pos="65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8"/>
        <w:ind w:left="906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9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03"/>
        <w:spacing w:before="4"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before="1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before="4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04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8"/>
        <w:ind w:left="906"/>
        <w:spacing w:line="269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9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01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line="271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before="2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5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07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8"/>
        <w:ind w:left="906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9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spacing w:line="278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280" w:bottom="940" w:left="11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8"/>
        <w:spacing w:before="6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69"/>
        <w:numPr>
          <w:ilvl w:val="2"/>
          <w:numId w:val="3"/>
        </w:numPr>
        <w:ind w:right="107"/>
        <w:spacing w:before="97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bookmarkStart w:id="15" w:name="_GoBack"/>
      <w:r/>
      <w:bookmarkEnd w:id="15"/>
      <w:r/>
      <w:r>
        <w:rPr>
          <w:sz w:val="24"/>
        </w:rPr>
      </w:r>
    </w:p>
    <w:p>
      <w:pPr>
        <w:pStyle w:val="969"/>
        <w:numPr>
          <w:ilvl w:val="2"/>
          <w:numId w:val="3"/>
        </w:numPr>
        <w:ind w:right="99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06"/>
        <w:spacing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9"/>
        <w:numPr>
          <w:ilvl w:val="2"/>
          <w:numId w:val="3"/>
        </w:numPr>
        <w:ind w:right="111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3"/>
        <w:numPr>
          <w:ilvl w:val="1"/>
          <w:numId w:val="3"/>
        </w:numPr>
        <w:ind w:left="5326"/>
        <w:jc w:val="left"/>
        <w:spacing w:before="107"/>
        <w:tabs>
          <w:tab w:val="left" w:pos="532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68"/>
        <w:ind w:left="90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968"/>
        <w:ind w:left="195"/>
      </w:pPr>
      <w:r>
        <w:rPr>
          <w:color w:val="000009"/>
        </w:rPr>
        <w:t xml:space="preserve">«отлично»,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68"/>
        <w:ind w:left="19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68"/>
        <w:ind w:left="90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68"/>
        <w:ind w:left="19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68"/>
        <w:ind w:left="19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68"/>
        <w:ind w:left="19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968"/>
        <w:ind w:left="19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8"/>
        <w:ind w:left="19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8"/>
        <w:ind w:left="19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68"/>
        <w:ind w:left="195" w:right="101" w:firstLine="710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280" w:bottom="940" w:left="1100" w:header="0" w:footer="0" w:gutter="0"/>
          <w:cols w:num="1" w:sep="0" w:space="720" w:equalWidth="1"/>
          <w:docGrid w:linePitch="360"/>
        </w:sectPr>
      </w:pPr>
      <w:r/>
      <w:r/>
    </w:p>
    <w:p>
      <w:pPr>
        <w:pStyle w:val="968"/>
        <w:ind w:left="100" w:right="119" w:firstLine="710"/>
        <w:jc w:val="both"/>
        <w:spacing w:before="76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3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сетевые технологии Huawei-1»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8"/>
        <w:ind w:left="100" w:firstLine="720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68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68"/>
        <w:ind w:left="100" w:right="114" w:firstLine="72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полезным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разрабатываемого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штурм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результатов. Такие методы позволят не только сориентировать студентов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68"/>
        <w:ind w:left="100" w:right="119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 других участников по заранее</w:t>
      </w:r>
      <w:r>
        <w:rPr>
          <w:spacing w:val="1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968"/>
        <w:ind w:left="100" w:right="113" w:firstLine="720"/>
        <w:jc w:val="both"/>
      </w:pPr>
      <w:r>
        <w:t xml:space="preserve">Особенностью предлагаемого курса является использование интерактивных 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68"/>
      </w:pPr>
      <w:r/>
      <w:r/>
    </w:p>
    <w:p>
      <w:pPr>
        <w:pStyle w:val="963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68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68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69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969"/>
        <w:numPr>
          <w:ilvl w:val="0"/>
          <w:numId w:val="2"/>
        </w:numPr>
        <w:ind w:right="118" w:firstLine="710"/>
        <w:jc w:val="both"/>
        <w:spacing w:before="1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69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8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</w:t>
      </w:r>
      <w:r>
        <w:rPr>
          <w:color w:val="000009"/>
        </w:rPr>
        <w:t xml:space="preserve">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968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69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68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69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68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10059035</wp:posOffset>
              </wp:positionV>
              <wp:extent cx="127635" cy="19621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ind w:left="20"/>
                            <w:spacing w:before="12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00009"/>
                            </w:rPr>
                            <w:t xml:space="preserve">P</w:t>
                          </w:r>
                          <w:r>
                            <w:rPr>
                              <w:rFonts w:ascii="Arial MT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4.50pt;mso-position-horizontal:absolute;mso-position-vertical-relative:page;margin-top:792.05pt;mso-position-vertical:absolute;width:10.05pt;height:15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8"/>
                      <w:ind w:left="20"/>
                      <w:spacing w:before="1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00009"/>
                      </w:rPr>
                      <w:t xml:space="preserve">P</w:t>
                    </w:r>
                    <w:r>
                      <w:rPr>
                        <w:rFonts w:ascii="Arial MT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85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84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8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4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9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9" w:hanging="3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8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6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8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9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2" w:hanging="7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0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7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4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9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6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1" w:hanging="24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5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5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8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8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626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818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6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7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6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5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2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09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3"/>
  </w:num>
  <w:num w:numId="4">
    <w:abstractNumId w:val="1"/>
  </w:num>
  <w:num w:numId="5">
    <w:abstractNumId w:val="17"/>
  </w:num>
  <w:num w:numId="6">
    <w:abstractNumId w:val="16"/>
  </w:num>
  <w:num w:numId="7">
    <w:abstractNumId w:val="10"/>
  </w:num>
  <w:num w:numId="8">
    <w:abstractNumId w:val="19"/>
  </w:num>
  <w:num w:numId="9">
    <w:abstractNumId w:val="2"/>
  </w:num>
  <w:num w:numId="10">
    <w:abstractNumId w:val="11"/>
  </w:num>
  <w:num w:numId="11">
    <w:abstractNumId w:val="13"/>
  </w:num>
  <w:num w:numId="12">
    <w:abstractNumId w:val="24"/>
  </w:num>
  <w:num w:numId="13">
    <w:abstractNumId w:val="7"/>
  </w:num>
  <w:num w:numId="14">
    <w:abstractNumId w:val="14"/>
  </w:num>
  <w:num w:numId="15">
    <w:abstractNumId w:val="20"/>
  </w:num>
  <w:num w:numId="16">
    <w:abstractNumId w:val="18"/>
  </w:num>
  <w:num w:numId="17">
    <w:abstractNumId w:val="3"/>
  </w:num>
  <w:num w:numId="18">
    <w:abstractNumId w:val="25"/>
  </w:num>
  <w:num w:numId="19">
    <w:abstractNumId w:val="4"/>
  </w:num>
  <w:num w:numId="20">
    <w:abstractNumId w:val="21"/>
  </w:num>
  <w:num w:numId="21">
    <w:abstractNumId w:val="9"/>
  </w:num>
  <w:num w:numId="22">
    <w:abstractNumId w:val="0"/>
  </w:num>
  <w:num w:numId="23">
    <w:abstractNumId w:val="22"/>
  </w:num>
  <w:num w:numId="24">
    <w:abstractNumId w:val="6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64"/>
    <w:link w:val="963"/>
    <w:uiPriority w:val="9"/>
    <w:rPr>
      <w:rFonts w:ascii="Arial" w:hAnsi="Arial" w:eastAsia="Arial" w:cs="Arial"/>
      <w:sz w:val="40"/>
      <w:szCs w:val="40"/>
    </w:rPr>
  </w:style>
  <w:style w:type="paragraph" w:styleId="787">
    <w:name w:val="Heading 2"/>
    <w:basedOn w:val="962"/>
    <w:next w:val="962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8">
    <w:name w:val="Heading 2 Char"/>
    <w:basedOn w:val="964"/>
    <w:link w:val="787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62"/>
    <w:next w:val="962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64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62"/>
    <w:next w:val="962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64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62"/>
    <w:next w:val="962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64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62"/>
    <w:next w:val="962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64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62"/>
    <w:next w:val="962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64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62"/>
    <w:next w:val="962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64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62"/>
    <w:next w:val="962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64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before="0" w:after="0" w:line="240" w:lineRule="auto"/>
    </w:pPr>
  </w:style>
  <w:style w:type="paragraph" w:styleId="804">
    <w:name w:val="Title"/>
    <w:basedOn w:val="962"/>
    <w:next w:val="962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basedOn w:val="964"/>
    <w:link w:val="804"/>
    <w:uiPriority w:val="10"/>
    <w:rPr>
      <w:sz w:val="48"/>
      <w:szCs w:val="48"/>
    </w:rPr>
  </w:style>
  <w:style w:type="paragraph" w:styleId="806">
    <w:name w:val="Subtitle"/>
    <w:basedOn w:val="962"/>
    <w:next w:val="962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basedOn w:val="964"/>
    <w:link w:val="806"/>
    <w:uiPriority w:val="11"/>
    <w:rPr>
      <w:sz w:val="24"/>
      <w:szCs w:val="24"/>
    </w:rPr>
  </w:style>
  <w:style w:type="paragraph" w:styleId="808">
    <w:name w:val="Quote"/>
    <w:basedOn w:val="962"/>
    <w:next w:val="962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62"/>
    <w:next w:val="962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paragraph" w:styleId="812">
    <w:name w:val="Header"/>
    <w:basedOn w:val="962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Header Char"/>
    <w:basedOn w:val="964"/>
    <w:link w:val="812"/>
    <w:uiPriority w:val="99"/>
  </w:style>
  <w:style w:type="paragraph" w:styleId="814">
    <w:name w:val="Footer"/>
    <w:basedOn w:val="962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Footer Char"/>
    <w:basedOn w:val="964"/>
    <w:link w:val="814"/>
    <w:uiPriority w:val="99"/>
  </w:style>
  <w:style w:type="paragraph" w:styleId="816">
    <w:name w:val="Caption"/>
    <w:basedOn w:val="962"/>
    <w:next w:val="9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814"/>
    <w:uiPriority w:val="99"/>
  </w:style>
  <w:style w:type="table" w:styleId="818">
    <w:name w:val="Table Grid"/>
    <w:basedOn w:val="9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paragraph" w:styleId="945">
    <w:name w:val="footnote text"/>
    <w:basedOn w:val="962"/>
    <w:link w:val="946"/>
    <w:uiPriority w:val="99"/>
    <w:semiHidden/>
    <w:unhideWhenUsed/>
    <w:pPr>
      <w:spacing w:after="40" w:line="240" w:lineRule="auto"/>
    </w:pPr>
    <w:rPr>
      <w:sz w:val="18"/>
    </w:rPr>
  </w:style>
  <w:style w:type="character" w:styleId="946">
    <w:name w:val="Footnote Text Char"/>
    <w:link w:val="945"/>
    <w:uiPriority w:val="99"/>
    <w:rPr>
      <w:sz w:val="18"/>
    </w:rPr>
  </w:style>
  <w:style w:type="character" w:styleId="947">
    <w:name w:val="footnote reference"/>
    <w:basedOn w:val="964"/>
    <w:uiPriority w:val="99"/>
    <w:unhideWhenUsed/>
    <w:rPr>
      <w:vertAlign w:val="superscript"/>
    </w:rPr>
  </w:style>
  <w:style w:type="paragraph" w:styleId="948">
    <w:name w:val="endnote text"/>
    <w:basedOn w:val="962"/>
    <w:link w:val="949"/>
    <w:uiPriority w:val="99"/>
    <w:semiHidden/>
    <w:unhideWhenUsed/>
    <w:pPr>
      <w:spacing w:after="0" w:line="240" w:lineRule="auto"/>
    </w:pPr>
    <w:rPr>
      <w:sz w:val="20"/>
    </w:rPr>
  </w:style>
  <w:style w:type="character" w:styleId="949">
    <w:name w:val="Endnote Text Char"/>
    <w:link w:val="948"/>
    <w:uiPriority w:val="99"/>
    <w:rPr>
      <w:sz w:val="20"/>
    </w:rPr>
  </w:style>
  <w:style w:type="character" w:styleId="950">
    <w:name w:val="endnote reference"/>
    <w:basedOn w:val="964"/>
    <w:uiPriority w:val="99"/>
    <w:semiHidden/>
    <w:unhideWhenUsed/>
    <w:rPr>
      <w:vertAlign w:val="superscript"/>
    </w:rPr>
  </w:style>
  <w:style w:type="paragraph" w:styleId="951">
    <w:name w:val="toc 1"/>
    <w:basedOn w:val="962"/>
    <w:next w:val="962"/>
    <w:uiPriority w:val="39"/>
    <w:unhideWhenUsed/>
    <w:pPr>
      <w:ind w:left="0" w:right="0" w:firstLine="0"/>
      <w:spacing w:after="57"/>
    </w:pPr>
  </w:style>
  <w:style w:type="paragraph" w:styleId="952">
    <w:name w:val="toc 2"/>
    <w:basedOn w:val="962"/>
    <w:next w:val="962"/>
    <w:uiPriority w:val="39"/>
    <w:unhideWhenUsed/>
    <w:pPr>
      <w:ind w:left="283" w:right="0" w:firstLine="0"/>
      <w:spacing w:after="57"/>
    </w:pPr>
  </w:style>
  <w:style w:type="paragraph" w:styleId="953">
    <w:name w:val="toc 3"/>
    <w:basedOn w:val="962"/>
    <w:next w:val="962"/>
    <w:uiPriority w:val="39"/>
    <w:unhideWhenUsed/>
    <w:pPr>
      <w:ind w:left="567" w:right="0" w:firstLine="0"/>
      <w:spacing w:after="57"/>
    </w:pPr>
  </w:style>
  <w:style w:type="paragraph" w:styleId="954">
    <w:name w:val="toc 4"/>
    <w:basedOn w:val="962"/>
    <w:next w:val="962"/>
    <w:uiPriority w:val="39"/>
    <w:unhideWhenUsed/>
    <w:pPr>
      <w:ind w:left="850" w:right="0" w:firstLine="0"/>
      <w:spacing w:after="57"/>
    </w:pPr>
  </w:style>
  <w:style w:type="paragraph" w:styleId="955">
    <w:name w:val="toc 5"/>
    <w:basedOn w:val="962"/>
    <w:next w:val="962"/>
    <w:uiPriority w:val="39"/>
    <w:unhideWhenUsed/>
    <w:pPr>
      <w:ind w:left="1134" w:right="0" w:firstLine="0"/>
      <w:spacing w:after="57"/>
    </w:pPr>
  </w:style>
  <w:style w:type="paragraph" w:styleId="956">
    <w:name w:val="toc 6"/>
    <w:basedOn w:val="962"/>
    <w:next w:val="962"/>
    <w:uiPriority w:val="39"/>
    <w:unhideWhenUsed/>
    <w:pPr>
      <w:ind w:left="1417" w:right="0" w:firstLine="0"/>
      <w:spacing w:after="57"/>
    </w:pPr>
  </w:style>
  <w:style w:type="paragraph" w:styleId="957">
    <w:name w:val="toc 7"/>
    <w:basedOn w:val="962"/>
    <w:next w:val="962"/>
    <w:uiPriority w:val="39"/>
    <w:unhideWhenUsed/>
    <w:pPr>
      <w:ind w:left="1701" w:right="0" w:firstLine="0"/>
      <w:spacing w:after="57"/>
    </w:pPr>
  </w:style>
  <w:style w:type="paragraph" w:styleId="958">
    <w:name w:val="toc 8"/>
    <w:basedOn w:val="962"/>
    <w:next w:val="962"/>
    <w:uiPriority w:val="39"/>
    <w:unhideWhenUsed/>
    <w:pPr>
      <w:ind w:left="1984" w:right="0" w:firstLine="0"/>
      <w:spacing w:after="57"/>
    </w:pPr>
  </w:style>
  <w:style w:type="paragraph" w:styleId="959">
    <w:name w:val="toc 9"/>
    <w:basedOn w:val="962"/>
    <w:next w:val="962"/>
    <w:uiPriority w:val="39"/>
    <w:unhideWhenUsed/>
    <w:pPr>
      <w:ind w:left="2268" w:right="0" w:firstLine="0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962"/>
    <w:next w:val="962"/>
    <w:uiPriority w:val="99"/>
    <w:unhideWhenUsed/>
    <w:pPr>
      <w:spacing w:after="0" w:afterAutospacing="0"/>
    </w:pPr>
  </w:style>
  <w:style w:type="paragraph" w:styleId="96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63">
    <w:name w:val="Heading 1"/>
    <w:basedOn w:val="962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styleId="964" w:default="1">
    <w:name w:val="Default Paragraph Font"/>
    <w:uiPriority w:val="1"/>
    <w:semiHidden/>
    <w:unhideWhenUsed/>
  </w:style>
  <w:style w:type="table" w:styleId="9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table" w:styleId="96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8">
    <w:name w:val="Body Text"/>
    <w:basedOn w:val="962"/>
    <w:uiPriority w:val="1"/>
    <w:qFormat/>
    <w:rPr>
      <w:sz w:val="24"/>
      <w:szCs w:val="24"/>
    </w:rPr>
  </w:style>
  <w:style w:type="paragraph" w:styleId="969">
    <w:name w:val="List Paragraph"/>
    <w:basedOn w:val="962"/>
    <w:uiPriority w:val="1"/>
    <w:qFormat/>
    <w:pPr>
      <w:ind w:left="1626" w:hanging="360"/>
    </w:pPr>
  </w:style>
  <w:style w:type="paragraph" w:styleId="970" w:customStyle="1">
    <w:name w:val="Table Paragraph"/>
    <w:basedOn w:val="96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opac/bk_cat_find.php)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2023-04-25T13:09:00Z</dcterms:created>
  <dcterms:modified xsi:type="dcterms:W3CDTF">2024-09-29T16:29:09Z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