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2"/>
        </w:rPr>
        <w:t xml:space="preserve"> </w:t>
      </w:r>
      <w:r>
        <w:rPr>
          <w:spacing w:val="-4"/>
        </w:rPr>
        <w:t xml:space="preserve">информационных и сетевых технологий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23"/>
        <w:ind w:left="6316"/>
      </w:pPr>
      <w:r>
        <w:t xml:space="preserve">УТВЕРЖДАЮ</w:t>
      </w:r>
      <w:r/>
    </w:p>
    <w:p>
      <w:pPr>
        <w:pStyle w:val="923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0720" behindDoc="1" locked="0" layoutInCell="1" allowOverlap="1">
                <wp:simplePos x="0" y="0"/>
                <wp:positionH relativeFrom="page">
                  <wp:posOffset>4882515</wp:posOffset>
                </wp:positionH>
                <wp:positionV relativeFrom="paragraph">
                  <wp:posOffset>98464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853720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750720;o:allowoverlap:true;o:allowincell:true;mso-position-horizontal-relative:page;margin-left:384.45pt;mso-position-horizontal:absolute;mso-position-vertical-relative:text;margin-top:7.7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23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23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</w:t>
      </w:r>
      <w:r>
        <w:rPr>
          <w:i w:val="0"/>
          <w:iCs w:val="0"/>
          <w:vertAlign w:val="baseline"/>
        </w:rPr>
        <w:t xml:space="preserve">Системное мышление в проекте</w:t>
      </w:r>
      <w:r>
        <w:rPr>
          <w:i w:val="0"/>
          <w:iCs w:val="0"/>
          <w:vertAlign w:val="baseline"/>
        </w:rPr>
        <w:t xml:space="preserve">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23"/>
        <w:ind w:left="328" w:right="27" w:firstLine="0"/>
        <w:jc w:val="left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 </w:t>
      </w:r>
      <w:r>
        <w:rPr>
          <w:spacing w:val="-57"/>
        </w:rPr>
        <w:t xml:space="preserve"> </w:t>
      </w:r>
      <w:r>
        <w:t xml:space="preserve">на </w:t>
        <w:br/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10 </w:t>
      </w:r>
      <w:r>
        <w:t xml:space="preserve">апреля 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jc w:val="left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/>
    </w:p>
    <w:p>
      <w:pPr>
        <w:jc w:val="left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t xml:space="preserve">факультета 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  <w:br/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ind w:left="-3" w:firstLine="350"/>
        <w:jc w:val="both"/>
        <w:spacing w:after="30" w:line="268" w:lineRule="auto"/>
      </w:pPr>
      <w:r>
        <w:t xml:space="preserve">Целью дисциплины </w:t>
      </w:r>
      <w:r>
        <w:t xml:space="preserve">«Системное мышление в проекте»</w:t>
      </w:r>
      <w:r>
        <w:t xml:space="preserve"> является освоение студентами методик работы со стейкхолдерами на всех этапах жизненного цикла проекта. В рамках этой дисциплины студенты</w:t>
      </w:r>
      <w:r>
        <w:t xml:space="preserve"> учатся анализировать потребности и ценности клиентов, используя инструменты для проверки гипотез проектов. </w:t>
      </w:r>
      <w:r/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176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3" w:firstLine="350"/>
        <w:jc w:val="both"/>
        <w:spacing w:after="54" w:line="268" w:lineRule="auto"/>
      </w:pPr>
      <w:r>
        <w:t xml:space="preserve">Для освоения дисциплины </w:t>
      </w:r>
      <w:r>
        <w:t xml:space="preserve">«Системное мышление в проекте»</w:t>
      </w:r>
      <w:r>
        <w:t xml:space="preserve"> обучающиеся должны</w:t>
      </w:r>
      <w:r>
        <w:t xml:space="preserve"> знать проектную терминологию, владеть методологиями проектной деятельности, применяемыми на разных этапах жизненного цикла проекта, уметь эффективно выстраивать коммуникацию в процессе групповой работы. Осво</w:t>
      </w:r>
      <w:r>
        <w:t xml:space="preserve">ение дисциплины требует также участия в командном проекте. Дисциплина выступает основой для определения и реализации ролей в проектных командах: лидер, коммуникатор, </w:t>
      </w:r>
      <w:r>
        <w:t xml:space="preserve">разработчик (аналитик), эко</w:t>
      </w:r>
      <w:r>
        <w:t xml:space="preserve">номист. </w:t>
      </w:r>
      <w:r/>
    </w:p>
    <w:p>
      <w:pPr>
        <w:ind w:left="-3" w:firstLine="350"/>
        <w:jc w:val="both"/>
        <w:spacing w:after="54" w:line="268" w:lineRule="auto"/>
      </w:pPr>
      <w:r/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9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3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ПК-10. Способен участвовать в решении профессиональных проектных задач, выбирать и реализовывать командную роль в работе над проектом в соответствии с приоритетами собственной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10.1 – Работая в команде, участвует в решении проектных задач в сфере профессиональной деятельности.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left="12" w:right="12"/>
              <w:spacing w:after="117" w:line="230" w:lineRule="auto"/>
            </w:pPr>
            <w:r>
              <w:t xml:space="preserve">Уверенно и эффективно умеет работать в команде и участвовать в решении проектных задач в сфере профессиональной деятельности </w:t>
            </w:r>
            <w:r/>
          </w:p>
          <w:p>
            <w:pPr>
              <w:ind w:right="-285"/>
            </w:pPr>
            <w:r/>
            <w:r/>
          </w:p>
        </w:tc>
      </w:tr>
      <w:tr>
        <w:tblPrEx/>
        <w:trPr>
          <w:trHeight w:val="5526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9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10.2 – Понимает свою роль в команде и способен ее реализовать в работе над профессиональным проектом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63"/>
            </w:pPr>
            <w:r>
              <w:t xml:space="preserve">Может </w:t>
            </w:r>
            <w:r>
              <w:t xml:space="preserve">самостоятельноопределить</w:t>
            </w:r>
            <w:r>
              <w:t xml:space="preserve"> свою роль в команде </w:t>
            </w:r>
            <w:r>
              <w:t xml:space="preserve">и  успешно</w:t>
            </w:r>
            <w:r>
              <w:t xml:space="preserve"> реализовать ее в работе над </w:t>
            </w:r>
            <w:r/>
          </w:p>
          <w:p>
            <w:pPr>
              <w:spacing w:after="117" w:line="230" w:lineRule="auto"/>
            </w:pPr>
            <w:r>
              <w:t xml:space="preserve">профессиональным проектом </w:t>
            </w:r>
            <w:r/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2</w:t>
      </w:r>
      <w:r>
        <w:t xml:space="preserve"> зачетных </w:t>
      </w:r>
      <w:r>
        <w:t xml:space="preserve">единиц,  </w:t>
      </w:r>
      <w:r>
        <w:t xml:space="preserve">72</w:t>
      </w:r>
      <w:r>
        <w:t xml:space="preserve">  акад. часов.</w:t>
      </w:r>
      <w:r/>
    </w:p>
    <w:p>
      <w:pPr>
        <w:jc w:val="both"/>
      </w:pPr>
      <w:r/>
      <w:r/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Система и системное мышление</w:t>
            </w:r>
            <w:r>
              <w:t xml:space="preserve">.</w:t>
            </w:r>
            <w:r/>
          </w:p>
          <w:p>
            <w:pPr>
              <w:ind w:firstLine="29"/>
              <w:spacing w:line="228" w:lineRule="auto"/>
            </w:pPr>
            <w:r>
              <w:t xml:space="preserve">Мышление и </w:t>
            </w:r>
            <w:r>
              <w:t xml:space="preserve">мыследеятельность</w:t>
            </w:r>
            <w:r>
              <w:t xml:space="preserve">. Место и функции мышления в </w:t>
            </w:r>
            <w:r>
              <w:t xml:space="preserve">мыследеятельности</w:t>
            </w:r>
            <w:r>
              <w:t xml:space="preserve">. Виды мышления. Мышление, основанное на интуиции. </w:t>
            </w:r>
            <w:r/>
          </w:p>
          <w:p>
            <w:pPr>
              <w:ind w:right="55"/>
            </w:pPr>
            <w:r>
              <w:t xml:space="preserve">Метод проб и ошибок. </w:t>
            </w:r>
            <w:r/>
          </w:p>
          <w:p>
            <w:pPr>
              <w:spacing w:line="228" w:lineRule="auto"/>
            </w:pPr>
            <w:r>
              <w:t xml:space="preserve">Понятие системы. Категории, характеризующие понятие «система» в различных сферах </w:t>
            </w:r>
            <w:r/>
          </w:p>
          <w:p>
            <w:pPr>
              <w:ind w:left="31"/>
            </w:pPr>
            <w:r>
              <w:t xml:space="preserve">человеческой деятельности: план, метод, порядок. </w:t>
            </w:r>
            <w:r/>
          </w:p>
          <w:p>
            <w:pPr>
              <w:ind w:right="58"/>
            </w:pPr>
            <w:r>
              <w:t xml:space="preserve">Система и хаос. Классификация систем. </w:t>
            </w:r>
            <w:r/>
          </w:p>
          <w:p>
            <w:pPr>
              <w:ind w:right="60"/>
            </w:pPr>
            <w:r>
              <w:t xml:space="preserve">Классификация систем</w:t>
            </w:r>
            <w:r>
              <w:t xml:space="preserve"> </w:t>
            </w:r>
            <w:r>
              <w:t xml:space="preserve">по С. Биру.</w:t>
            </w:r>
            <w:r>
              <w:t xml:space="preserve"> </w:t>
            </w:r>
            <w:r>
              <w:t xml:space="preserve">Классификация систем по К. </w:t>
            </w:r>
            <w:r>
              <w:t xml:space="preserve">Боулдингу</w:t>
            </w:r>
            <w:r>
              <w:t xml:space="preserve">. </w:t>
            </w:r>
            <w:r/>
          </w:p>
          <w:p>
            <w:pPr>
              <w:ind w:right="63"/>
            </w:pPr>
            <w:r>
              <w:t xml:space="preserve">Классификация Дж. Миллера. </w:t>
            </w:r>
            <w:r>
              <w:t xml:space="preserve">Состав системы: элементы системы и подсистемы, иерархия системы. Основные</w:t>
            </w:r>
            <w:r>
              <w:t xml:space="preserve"> </w:t>
            </w:r>
            <w:r>
              <w:t xml:space="preserve">характеристики системы. Обратная связь. Функция и цель системы. Структура </w:t>
            </w:r>
            <w:r>
              <w:t xml:space="preserve">системы: гомеостазис системы и эмерджентные свойства. Функционирование </w:t>
            </w:r>
            <w:r/>
          </w:p>
          <w:p>
            <w:pPr>
              <w:spacing w:line="228" w:lineRule="auto"/>
            </w:pPr>
            <w:r>
              <w:t xml:space="preserve">системы: окружающая среда, поведение системы, входы, выходы. Сложные системы и их свойства. </w:t>
            </w:r>
            <w:r/>
          </w:p>
          <w:p>
            <w:pPr>
              <w:ind w:right="58"/>
            </w:pPr>
            <w:r>
              <w:t xml:space="preserve">Виды систем, законы и принципы в системе. </w:t>
            </w:r>
            <w:r/>
          </w:p>
          <w:p>
            <w:pPr>
              <w:spacing w:line="228" w:lineRule="auto"/>
            </w:pPr>
            <w:r>
              <w:t xml:space="preserve">Элементы и взаимосвязи</w:t>
            </w:r>
            <w:r>
              <w:t xml:space="preserve"> </w:t>
            </w:r>
            <w:r>
              <w:t xml:space="preserve">в системе. Жизненный</w:t>
            </w:r>
            <w:r>
              <w:t xml:space="preserve"> </w:t>
            </w:r>
            <w:r>
              <w:t xml:space="preserve">цикл системы. Виды и</w:t>
            </w:r>
            <w:r>
              <w:t xml:space="preserve"> </w:t>
            </w:r>
            <w:r>
              <w:t xml:space="preserve">стадии жизненного цикла. </w:t>
            </w:r>
            <w:r>
              <w:t xml:space="preserve">Жизненный цикл как система. Варианты</w:t>
            </w:r>
            <w:r>
              <w:t xml:space="preserve"> </w:t>
            </w:r>
            <w:r>
              <w:t xml:space="preserve">жизненного цикла. Свойства системы и ее частей. Взаимосвязи окружающих предметов, событий и явлений. </w:t>
            </w:r>
            <w:r/>
          </w:p>
          <w:p>
            <w:pPr>
              <w:ind w:right="58"/>
            </w:pPr>
            <w:r>
              <w:t xml:space="preserve">Системное мышление и системный подход. </w:t>
            </w:r>
            <w:r/>
          </w:p>
          <w:p>
            <w:pPr>
              <w:spacing w:line="228" w:lineRule="auto"/>
            </w:pPr>
            <w:r>
              <w:t xml:space="preserve">Особенности и роль системного мышления в принятии сложных решений. Развитие системного мышления и его инструментария. Роль системного мышления в решении сложных научных, </w:t>
            </w:r>
            <w:r/>
          </w:p>
          <w:p>
            <w:pPr>
              <w:ind w:left="19"/>
            </w:pPr>
            <w:r>
              <w:t xml:space="preserve">технических, социальных, экологических проблем </w:t>
            </w:r>
            <w:r/>
          </w:p>
          <w:p>
            <w:pPr>
              <w:rPr>
                <w:sz w:val="22"/>
                <w:szCs w:val="22"/>
              </w:rPr>
            </w:pPr>
            <w:r>
              <w:t xml:space="preserve">ХХ</w:t>
            </w:r>
            <w:r>
              <w:t xml:space="preserve">I</w:t>
            </w:r>
            <w:r>
              <w:t xml:space="preserve"> в. Применение системного мышления в личной жизни и профессиональной сфере.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Системный подход в проектировании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Моделирование как неотъемлемая часть любой деятельности. Анализ и синтез как методы построения моделей. Проблема «черного ящика» и методы ее решения. Типы моделей систем. </w:t>
            </w:r>
            <w:r/>
          </w:p>
          <w:p>
            <w:pPr>
              <w:spacing w:line="228" w:lineRule="auto"/>
            </w:pPr>
            <w:r>
              <w:t xml:space="preserve">Ментальные модели как система. Виды</w:t>
            </w:r>
            <w:r>
              <w:t xml:space="preserve"> </w:t>
            </w:r>
            <w:r>
              <w:t xml:space="preserve">ментальных моделей. Ментальные модели как </w:t>
            </w:r>
            <w:r/>
          </w:p>
          <w:p>
            <w:pPr>
              <w:spacing w:line="228" w:lineRule="auto"/>
            </w:pPr>
            <w:r>
              <w:t xml:space="preserve">точка приложения рычага. Правила построения ментальных моделей. Ограничения процесса</w:t>
            </w:r>
            <w:r>
              <w:t xml:space="preserve"> </w:t>
            </w:r>
            <w:r>
              <w:t xml:space="preserve">моделирования. Ментальная карта проекта. Позиции линейного и системного мышления при проектной деятельности. Метод «9 экранов» при </w:t>
            </w:r>
            <w:r/>
          </w:p>
          <w:p>
            <w:r>
              <w:t xml:space="preserve">анализе и работе с проектом. Метод картирования в проектной деятельности. Нахождение ресурсов внутри системы. Способы поиска ресурсов внутри и вне системы проекта.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Системное видение собственного проекта. </w:t>
            </w:r>
            <w:r>
              <w:t xml:space="preserve">Управление системой проекта.</w:t>
            </w:r>
            <w:r/>
          </w:p>
          <w:p>
            <w:pPr>
              <w:spacing w:line="228" w:lineRule="auto"/>
            </w:pPr>
            <w:r>
              <w:t xml:space="preserve">Понятие процесса, понятие управления проектом, типовые задачи управления проектом. Механизм управления жизненным циклом проекта.</w:t>
            </w:r>
            <w:r>
              <w:t xml:space="preserve"> </w:t>
            </w:r>
            <w:r>
              <w:t xml:space="preserve">Участники проекта как элемент системы проекта. Объект и субъект управления в рамках концепции управления проектами. Стейкхолдеры, ресурсы, </w:t>
            </w:r>
            <w:r/>
          </w:p>
          <w:p>
            <w:pPr>
              <w:spacing w:line="228" w:lineRule="auto"/>
            </w:pPr>
            <w:r>
              <w:t xml:space="preserve">возможности, роли, риски как компонент системы проекта. Определение своей и чужих ролей в </w:t>
            </w:r>
            <w:r/>
          </w:p>
          <w:p>
            <w:pPr>
              <w:ind w:right="62"/>
            </w:pPr>
            <w:r>
              <w:t xml:space="preserve">системе проекта. Дерево целей, работ, ресурсов, стоимости, участников, матрица ответственности. </w:t>
            </w:r>
            <w:r/>
          </w:p>
          <w:p>
            <w:pPr>
              <w:spacing w:line="228" w:lineRule="auto"/>
            </w:pPr>
            <w:r>
              <w:t xml:space="preserve">Основные понятия, характеризующие пр</w:t>
            </w:r>
            <w:r>
              <w:t xml:space="preserve">оцесс принятия решений: альтернатива, последствие, система предпочтений, решение. Подходы к принятию решений: классический и поведенческий. Структура процесса принятия решений. Формализация задачи принятия решений. Классификация задач принятия решений в за</w:t>
            </w:r>
            <w:r>
              <w:t xml:space="preserve">висимости от различных факторов: типа исхода, метода описания информации, метода поиска решения, числа критериев, типа оценки решения, области применения. Этапы выделения альтернатив решения проблем. Генерирование альтернатив. Выявление и выбор альтернатив</w:t>
            </w:r>
            <w:r>
              <w:t xml:space="preserve"> </w:t>
            </w:r>
            <w:r>
              <w:t xml:space="preserve">решения проблемы.</w:t>
            </w:r>
            <w:r>
              <w:t xml:space="preserve"> </w:t>
            </w:r>
            <w:r>
              <w:t xml:space="preserve">Оценка выбранного</w:t>
            </w:r>
            <w:r>
              <w:t xml:space="preserve"> </w:t>
            </w:r>
            <w:r>
              <w:t xml:space="preserve">варианта решения. Оценки по критериям. Прогнозирование последствий и оценка выработанных решений в проекте. Применение системного мышления при прогнозировании и принятии решений для </w:t>
            </w:r>
            <w:r/>
          </w:p>
          <w:p>
            <w:pPr>
              <w:rPr>
                <w:iCs/>
              </w:rPr>
            </w:pPr>
            <w:r>
              <w:t xml:space="preserve">возможных стандартных и нестандартных ситуациях в проекте. </w:t>
            </w:r>
            <w:r>
              <w:t xml:space="preserve">Системное видение продукта проекта.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5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12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0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</w:rPr>
            </w:pPr>
            <w:r>
              <w:rPr>
                <w:iCs/>
              </w:rPr>
              <w:t xml:space="preserve">16</w:t>
            </w:r>
            <w:r>
              <w:rPr>
                <w:iCs/>
              </w:rPr>
            </w:r>
            <w:r>
              <w:rPr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pStyle w:val="929"/>
        <w:numPr>
          <w:ilvl w:val="0"/>
          <w:numId w:val="0"/>
        </w:numPr>
        <w:ind w:firstLine="709"/>
        <w:spacing w:line="240" w:lineRule="auto"/>
        <w:tabs>
          <w:tab w:val="left" w:pos="708" w:leader="none"/>
        </w:tabs>
        <w:rPr>
          <w:i/>
          <w:sz w:val="22"/>
          <w:szCs w:val="22"/>
        </w:rPr>
      </w:pPr>
      <w:r>
        <w:rPr>
          <w:i/>
          <w:sz w:val="22"/>
          <w:szCs w:val="22"/>
        </w:rPr>
      </w:r>
      <w:r>
        <w:rPr>
          <w:i/>
          <w:sz w:val="22"/>
          <w:szCs w:val="22"/>
        </w:rPr>
      </w:r>
      <w:r>
        <w:rPr>
          <w:i/>
          <w:sz w:val="22"/>
          <w:szCs w:val="22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Электронный учебный курс «Технология карьеры» в LMS Электронный  университет Moodle ЯрГУ, в котором: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осуществляется проведение отдельных мероприятий текущего контроля  успеваемости студентов;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тексты лекций по отдельным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/>
    </w:p>
    <w:p>
      <w:pPr>
        <w:jc w:val="both"/>
        <w:rPr>
          <w:sz w:val="24"/>
          <w:szCs w:val="24"/>
        </w:rPr>
      </w:pPr>
      <w:r>
        <w:rPr>
          <w:b w:val="0"/>
          <w:bCs w:val="0"/>
          <w:highlight w:val="none"/>
        </w:rPr>
        <w:t xml:space="preserve">-</w:t>
        <w:tab/>
        <w:t xml:space="preserve">представлена информация о форме и времени проведения консультаций по дисциплине в реж</w:t>
      </w:r>
      <w:r>
        <w:rPr>
          <w:b w:val="0"/>
          <w:bCs w:val="0"/>
          <w:sz w:val="24"/>
          <w:szCs w:val="24"/>
          <w:highlight w:val="none"/>
        </w:rPr>
        <w:t xml:space="preserve">име онлайн;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8"/>
        <w:contextualSpacing/>
        <w:ind w:left="0"/>
        <w:jc w:val="both"/>
        <w:tabs>
          <w:tab w:val="left" w:pos="709" w:leader="none"/>
        </w:tabs>
        <w:rPr>
          <w:b w:val="0"/>
          <w:bCs w:val="0"/>
          <w:sz w:val="24"/>
          <w:szCs w:val="24"/>
          <w:highlight w:val="yellow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-</w:t>
        <w:tab/>
      </w:r>
      <w:r>
        <w:rPr>
          <w:b w:val="0"/>
          <w:bCs w:val="0"/>
          <w:sz w:val="24"/>
          <w:szCs w:val="24"/>
          <w:highlight w:val="none"/>
        </w:rPr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sz w:val="24"/>
          <w:szCs w:val="24"/>
          <w:highlight w:val="yellow"/>
        </w:rPr>
      </w:r>
      <w:r>
        <w:rPr>
          <w:b w:val="0"/>
          <w:bCs w:val="0"/>
          <w:sz w:val="24"/>
          <w:szCs w:val="24"/>
          <w:highlight w:val="yellow"/>
        </w:rPr>
      </w:r>
    </w:p>
    <w:p>
      <w:pPr>
        <w:pStyle w:val="928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ОС семейства </w:t>
      </w:r>
      <w:r>
        <w:t xml:space="preserve">MicrosoftWindows</w:t>
      </w:r>
      <w:r>
        <w:t xml:space="preserve"> </w:t>
      </w:r>
      <w:r/>
    </w:p>
    <w:p>
      <w:pPr>
        <w:numPr>
          <w:ilvl w:val="0"/>
          <w:numId w:val="13"/>
        </w:numPr>
        <w:ind w:hanging="240"/>
        <w:jc w:val="both"/>
        <w:spacing w:after="12" w:line="249" w:lineRule="auto"/>
      </w:pPr>
      <w:r>
        <w:t xml:space="preserve">ОС семейства Linux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Архиватор 7zip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4. Браузер </w:t>
      </w:r>
      <w:r>
        <w:t xml:space="preserve">MozillaFirefox</w:t>
      </w:r>
      <w:r>
        <w:t xml:space="preserve"> </w:t>
      </w:r>
      <w:r/>
    </w:p>
    <w:p>
      <w:pPr>
        <w:numPr>
          <w:ilvl w:val="0"/>
          <w:numId w:val="14"/>
        </w:numPr>
        <w:ind w:hanging="240"/>
        <w:jc w:val="both"/>
        <w:spacing w:after="4" w:line="252" w:lineRule="auto"/>
      </w:pPr>
      <w:r>
        <w:t xml:space="preserve">AdobeReader</w:t>
      </w:r>
      <w:r>
        <w:t xml:space="preserve">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8"/>
        <w:numPr>
          <w:ilvl w:val="0"/>
          <w:numId w:val="36"/>
        </w:numPr>
        <w:jc w:val="both"/>
        <w:spacing w:after="4" w:line="252" w:lineRule="auto"/>
        <w:rPr>
          <w:sz w:val="24"/>
          <w:szCs w:val="22"/>
        </w:rPr>
      </w:pPr>
      <w:r>
        <w:rPr>
          <w:sz w:val="24"/>
          <w:szCs w:val="22"/>
        </w:rPr>
        <w:t xml:space="preserve">Браузер </w:t>
      </w:r>
      <w:r>
        <w:rPr>
          <w:sz w:val="24"/>
          <w:szCs w:val="22"/>
        </w:rPr>
        <w:t xml:space="preserve">GoogleChrome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Аверченков, В.И. Методы инженерного творчества: учебное пособие / В.И. Аверченков, Ю.А. Малахов. – 4-е изд., стер. – </w:t>
      </w:r>
      <w:r>
        <w:rPr>
          <w:sz w:val="23"/>
        </w:rPr>
        <w:t xml:space="preserve">Москва :</w:t>
      </w:r>
      <w:r>
        <w:rPr>
          <w:sz w:val="23"/>
        </w:rPr>
        <w:t xml:space="preserve"> ФЛИНТА, 2016. – 78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=93272</w:t>
      </w:r>
      <w:r>
        <w:rPr>
          <w:sz w:val="23"/>
        </w:rPr>
        <w:t xml:space="preserve">  –</w:t>
      </w:r>
      <w:r>
        <w:rPr>
          <w:sz w:val="23"/>
        </w:rPr>
        <w:t xml:space="preserve"> </w:t>
      </w:r>
      <w:r>
        <w:rPr>
          <w:sz w:val="23"/>
        </w:rPr>
        <w:t xml:space="preserve">ISBN</w:t>
      </w:r>
      <w:r>
        <w:rPr>
          <w:sz w:val="23"/>
        </w:rPr>
        <w:t xml:space="preserve"> 978-5-9765-1268-9.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Баринов В.А. Организационное </w:t>
      </w:r>
      <w:r>
        <w:t xml:space="preserve">проектирование :</w:t>
      </w:r>
      <w:r>
        <w:t xml:space="preserve"> учебник. - Москва: ИНФРА-М, 2014. - </w:t>
      </w:r>
      <w:r/>
    </w:p>
    <w:p>
      <w:pPr>
        <w:ind w:left="370" w:hanging="10"/>
        <w:jc w:val="both"/>
        <w:spacing w:after="97" w:line="252" w:lineRule="auto"/>
      </w:pPr>
      <w:r>
        <w:t xml:space="preserve">384 с.  </w:t>
      </w:r>
      <w:r/>
    </w:p>
    <w:p>
      <w:pPr>
        <w:numPr>
          <w:ilvl w:val="0"/>
          <w:numId w:val="10"/>
        </w:numPr>
        <w:ind w:hanging="360"/>
        <w:jc w:val="both"/>
        <w:spacing w:after="101" w:line="249" w:lineRule="auto"/>
      </w:pPr>
      <w:r>
        <w:t xml:space="preserve">Дубровин, И.А. Поведение потребителей: учебное пособие / И.А. Дубровин. – 4-е изд. – Москва: Дашков и К°, 2020. – 312 с.: ил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=112216</w:t>
      </w:r>
      <w:r>
        <w:t xml:space="preserve">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978-5-394-01475-8.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Коробко, В.И. Теория управления: учебное пособие / В.И. Коробко. - </w:t>
      </w:r>
      <w:r>
        <w:t xml:space="preserve">Москва :</w:t>
      </w:r>
      <w:r>
        <w:t xml:space="preserve">Юнити</w:t>
      </w:r>
      <w:r>
        <w:t xml:space="preserve">-</w:t>
      </w:r>
      <w:r/>
    </w:p>
    <w:p>
      <w:pPr>
        <w:ind w:left="370" w:hanging="10"/>
        <w:jc w:val="both"/>
        <w:spacing w:after="102" w:line="252" w:lineRule="auto"/>
      </w:pPr>
      <w:r>
        <w:t xml:space="preserve">Дана, 2015. - 383 </w:t>
      </w:r>
      <w:r>
        <w:t xml:space="preserve">с. :</w:t>
      </w:r>
      <w:r>
        <w:t xml:space="preserve"> схем., табл. - </w:t>
      </w:r>
      <w:r>
        <w:t xml:space="preserve">Библиогр</w:t>
      </w:r>
      <w:r>
        <w:t xml:space="preserve">.: с. 352. - </w:t>
      </w:r>
      <w:r>
        <w:t xml:space="preserve">ISBN</w:t>
      </w:r>
      <w:r>
        <w:t xml:space="preserve"> 978-5-238-01483-</w:t>
      </w:r>
      <w:r>
        <w:t xml:space="preserve">8 ;</w:t>
      </w:r>
      <w:r>
        <w:t xml:space="preserve"> То же [Электронный ресурс]. -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=436722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Круглов, М.Г. Инновационный проект: управление качеством и эффективностью: учебное пособие для профессионалов / М.Г. </w:t>
      </w:r>
      <w:r>
        <w:rPr>
          <w:sz w:val="23"/>
        </w:rPr>
        <w:t xml:space="preserve">Круглов ;</w:t>
      </w:r>
      <w:r>
        <w:rPr>
          <w:sz w:val="23"/>
        </w:rPr>
        <w:t xml:space="preserve"> Академия народного хозяйства при Правительстве Российской Федерации. – </w:t>
      </w:r>
      <w:r>
        <w:rPr>
          <w:sz w:val="23"/>
        </w:rPr>
        <w:t xml:space="preserve">Москва :</w:t>
      </w:r>
      <w:r>
        <w:rPr>
          <w:sz w:val="23"/>
        </w:rPr>
        <w:t xml:space="preserve"> Дело, 2011. – 335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=443190</w:t>
      </w:r>
      <w:r>
        <w:rPr>
          <w:sz w:val="23"/>
        </w:rPr>
        <w:t xml:space="preserve"> – </w:t>
      </w:r>
      <w:r>
        <w:rPr>
          <w:sz w:val="23"/>
        </w:rPr>
        <w:t xml:space="preserve">ISBN</w:t>
      </w:r>
      <w:r>
        <w:rPr>
          <w:sz w:val="23"/>
        </w:rPr>
        <w:t xml:space="preserve"> 978-5-77490534-8.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19" w:line="249" w:lineRule="auto"/>
      </w:pPr>
      <w:r>
        <w:t xml:space="preserve">Моделирование экономических </w:t>
      </w:r>
      <w:r>
        <w:t xml:space="preserve">процессов :</w:t>
      </w:r>
      <w:r>
        <w:t xml:space="preserve"> учебник / ред. М.В. Грачева, Ю.Н. Черемных, Е.А. Туманова. – </w:t>
      </w:r>
      <w:r>
        <w:t xml:space="preserve">Москва :</w:t>
      </w:r>
      <w:r>
        <w:t xml:space="preserve">Юнити</w:t>
      </w:r>
      <w:r>
        <w:t xml:space="preserve">, 2015. – 544 с.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=119452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978-5-238-02329-8. </w:t>
      </w:r>
      <w:r/>
    </w:p>
    <w:p>
      <w:pPr>
        <w:numPr>
          <w:ilvl w:val="0"/>
          <w:numId w:val="10"/>
        </w:numPr>
        <w:ind w:hanging="360"/>
        <w:jc w:val="both"/>
        <w:spacing w:after="102" w:line="249" w:lineRule="auto"/>
      </w:pPr>
      <w:r>
        <w:t xml:space="preserve">Сазерленд Д. </w:t>
      </w:r>
      <w:r>
        <w:t xml:space="preserve">Scrum</w:t>
      </w:r>
      <w:r>
        <w:t xml:space="preserve">: революционный метод управления проектами. – Москва: Манн, Иванов и Фербер, 2017 г.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Сафронова, Н.Б. Маркетинговые исследования: учебное пособие / Н.Б. Сафронова, И.Е. Корнеева. – 2-е изд., стер. – Москва: Дашков и К°, 2019. – 294 </w:t>
      </w:r>
      <w:r>
        <w:t xml:space="preserve">с. :</w:t>
      </w:r>
      <w:r>
        <w:t xml:space="preserve"> ил. – (Учебные издания для бакалавров). – Режим доступа: по подписке. – </w:t>
      </w:r>
      <w:r>
        <w:t xml:space="preserve">URL</w:t>
      </w:r>
      <w:r>
        <w:t xml:space="preserve">: </w:t>
      </w:r>
      <w:r/>
    </w:p>
    <w:p>
      <w:pPr>
        <w:ind w:left="355" w:hanging="10"/>
        <w:spacing w:after="89" w:line="251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=112211</w:t>
      </w:r>
      <w:r>
        <w:t xml:space="preserve">  –</w:t>
      </w:r>
      <w:r>
        <w:t xml:space="preserve">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978-5-39403074-1. – Текст: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17" w:line="249" w:lineRule="auto"/>
      </w:pPr>
      <w:r>
        <w:t xml:space="preserve">Черных, В.В. Управление разработкой и внедрением инновационного продукта: учебное </w:t>
      </w:r>
      <w:r>
        <w:t xml:space="preserve">пособие:.</w:t>
      </w:r>
      <w:r>
        <w:t xml:space="preserve"> – Йошкар-Ола: Поволжский государственный технологический университет, 2019. – 122 </w:t>
      </w:r>
      <w:r>
        <w:t xml:space="preserve">с. :</w:t>
      </w:r>
      <w:r>
        <w:t xml:space="preserve"> табл., граф., схем.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=570613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978-5-8158-2100-2.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Шуванов</w:t>
      </w:r>
      <w:r>
        <w:t xml:space="preserve">, В.И. Социальная психология управления: учебник / В.И. </w:t>
      </w:r>
      <w:r>
        <w:t xml:space="preserve">Шуванов</w:t>
      </w:r>
      <w:r>
        <w:t xml:space="preserve">. - Москва: </w:t>
      </w:r>
      <w:r>
        <w:rPr>
          <w:sz w:val="24"/>
          <w:szCs w:val="24"/>
        </w:rPr>
        <w:t xml:space="preserve">Юнити</w:t>
      </w:r>
      <w:r>
        <w:t xml:space="preserve">-Дана, 2015. - 463 с.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978-5-238-01629-</w:t>
      </w:r>
      <w:r>
        <w:t xml:space="preserve">0 ;</w:t>
      </w:r>
      <w:r>
        <w:t xml:space="preserve"> То же </w:t>
      </w:r>
      <w:r/>
    </w:p>
    <w:p>
      <w:pPr>
        <w:rPr>
          <w:color w:val="0000ff"/>
          <w:u w:val="single"/>
        </w:rPr>
      </w:pPr>
      <w:r>
        <w:t xml:space="preserve">[Электронный ресурс]. - </w:t>
      </w:r>
      <w:r>
        <w:t xml:space="preserve">URL</w:t>
      </w:r>
      <w:r>
        <w:t xml:space="preserve">: </w:t>
      </w:r>
      <w:hyperlink r:id="rId10" w:tooltip="http://biblioclub.ru/index.php?page=book&amp;id=118145" w:history="1">
        <w:r>
          <w:rPr>
            <w:rStyle w:val="944"/>
          </w:rPr>
          <w:t xml:space="preserve">http://biblioclub.ru/index.php?page=book&amp;id=118145</w:t>
        </w:r>
      </w:hyperlink>
      <w:r>
        <w:rPr>
          <w:color w:val="0000ff"/>
          <w:u w:val="single"/>
        </w:rPr>
      </w:r>
      <w:r>
        <w:rPr>
          <w:color w:val="0000ff"/>
          <w:u w:val="single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26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Альтшуллер</w:t>
      </w:r>
      <w:r>
        <w:t xml:space="preserve">, Г.С. Найти идею. Введение в теорию решения изобретательских задач / Г.С. </w:t>
      </w:r>
      <w:r/>
    </w:p>
    <w:p>
      <w:pPr>
        <w:ind w:left="434" w:right="-12"/>
        <w:jc w:val="both"/>
        <w:spacing w:after="130" w:line="231" w:lineRule="auto"/>
      </w:pPr>
      <w:r>
        <w:t xml:space="preserve">Альтшуллер</w:t>
      </w:r>
      <w:r>
        <w:rPr>
          <w:sz w:val="23"/>
        </w:rPr>
        <w:t xml:space="preserve">. – </w:t>
      </w:r>
      <w:r>
        <w:rPr>
          <w:sz w:val="23"/>
        </w:rPr>
        <w:t xml:space="preserve">Новосибирск :</w:t>
      </w:r>
      <w:r>
        <w:rPr>
          <w:sz w:val="23"/>
        </w:rPr>
        <w:t xml:space="preserve"> Наука : Сибирское отделение, 1986. – 211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=477786</w:t>
      </w:r>
      <w:r>
        <w:t xml:space="preserve"> </w:t>
      </w:r>
      <w:r/>
    </w:p>
    <w:p>
      <w:pPr>
        <w:numPr>
          <w:ilvl w:val="0"/>
          <w:numId w:val="11"/>
        </w:numPr>
        <w:ind w:left="420" w:hanging="358"/>
        <w:jc w:val="both"/>
        <w:spacing w:after="98" w:line="249" w:lineRule="auto"/>
      </w:pPr>
      <w:r>
        <w:t xml:space="preserve">Богданов В.В. Управление проектами. Корпоративная система – шаг за шагом / Богданов В.В. - Москва: Манн, Иванов и Фербер, 2012. - 229 с.- </w:t>
      </w:r>
      <w:r>
        <w:t xml:space="preserve">ISBN</w:t>
      </w:r>
      <w:r>
        <w:t xml:space="preserve"> 978-5-91657-232-2. </w:t>
      </w:r>
      <w:r/>
    </w:p>
    <w:p>
      <w:pPr>
        <w:numPr>
          <w:ilvl w:val="0"/>
          <w:numId w:val="11"/>
        </w:numPr>
        <w:ind w:left="420" w:hanging="358"/>
        <w:jc w:val="both"/>
        <w:spacing w:after="118" w:line="249" w:lineRule="auto"/>
      </w:pPr>
      <w:r>
        <w:t xml:space="preserve">Восколович</w:t>
      </w:r>
      <w:r>
        <w:t xml:space="preserve">, Н.А. Экономика, организация и управление общественным </w:t>
      </w:r>
      <w:r>
        <w:t xml:space="preserve">сектором :</w:t>
      </w:r>
      <w:r>
        <w:t xml:space="preserve"> учебник / Н.А. </w:t>
      </w:r>
      <w:r>
        <w:t xml:space="preserve">Восколович</w:t>
      </w:r>
      <w:r>
        <w:t xml:space="preserve">, Е.Н. Жильцов, С.Д. Еникеева ; ред. Н.А. </w:t>
      </w:r>
      <w:r>
        <w:t xml:space="preserve">Восколович</w:t>
      </w:r>
      <w:r>
        <w:t xml:space="preserve">. – Москва: </w:t>
      </w:r>
      <w:r>
        <w:t xml:space="preserve">Юнити</w:t>
      </w:r>
      <w:r>
        <w:t xml:space="preserve">, 2015. – 367 с.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=118272 (дата обращения: 21.10.2020). – </w:t>
      </w:r>
      <w:r>
        <w:t xml:space="preserve">ISBN</w:t>
      </w:r>
      <w:r>
        <w:t xml:space="preserve"> 978-5-238-01474-6. </w:t>
      </w:r>
      <w:r/>
    </w:p>
    <w:p>
      <w:pPr>
        <w:numPr>
          <w:ilvl w:val="0"/>
          <w:numId w:val="11"/>
        </w:numPr>
        <w:ind w:left="420" w:hanging="358"/>
        <w:jc w:val="both"/>
        <w:spacing w:after="106" w:line="249" w:lineRule="auto"/>
      </w:pPr>
      <w:r>
        <w:t xml:space="preserve">Лалу Ф. Открывая организации будущего. – Москва: Манн, Иванов и Фербер, 2016 г. </w:t>
      </w:r>
      <w:r/>
    </w:p>
    <w:p>
      <w:pPr>
        <w:numPr>
          <w:ilvl w:val="0"/>
          <w:numId w:val="11"/>
        </w:numPr>
        <w:ind w:left="420" w:hanging="358"/>
        <w:jc w:val="both"/>
        <w:spacing w:after="130" w:line="231" w:lineRule="auto"/>
      </w:pPr>
      <w:r>
        <w:rPr>
          <w:sz w:val="23"/>
        </w:rPr>
        <w:t xml:space="preserve">Лук А.Н. Мышление и творчество / А. Н. Лук. - </w:t>
      </w:r>
      <w:r>
        <w:rPr>
          <w:sz w:val="23"/>
        </w:rPr>
        <w:t xml:space="preserve">Москва :</w:t>
      </w:r>
      <w:r>
        <w:rPr>
          <w:sz w:val="23"/>
        </w:rPr>
        <w:t xml:space="preserve"> Издательство политической литературы, 1976. - 144 с. - 6 экз. </w:t>
      </w:r>
      <w:r/>
    </w:p>
    <w:p>
      <w:pPr>
        <w:numPr>
          <w:ilvl w:val="0"/>
          <w:numId w:val="11"/>
        </w:numPr>
        <w:ind w:left="420" w:hanging="358"/>
        <w:jc w:val="both"/>
        <w:spacing w:after="97" w:line="252" w:lineRule="auto"/>
      </w:pPr>
      <w:r>
        <w:t xml:space="preserve">Сурова, Н.Ю. Проектный менеджмент в социальной сфере и дизайн-</w:t>
      </w:r>
      <w:r>
        <w:t xml:space="preserve">мышление :</w:t>
      </w:r>
      <w:r>
        <w:t xml:space="preserve"> учебное пособие / Н.Ю. Сурова. – Москва: </w:t>
      </w:r>
      <w:r>
        <w:t xml:space="preserve">Юнити</w:t>
      </w:r>
      <w:r>
        <w:t xml:space="preserve">, 2015. – 415 </w:t>
      </w:r>
      <w:r>
        <w:t xml:space="preserve">с. :</w:t>
      </w:r>
      <w:r>
        <w:t xml:space="preserve"> табл., схем.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=446441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978-5-238-02738-8.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Токарев, В.В. Модели и решения: Исследование операций для экономистов, политологов и менеджеров: учебное пособие / В.В. Токарев. - </w:t>
      </w:r>
      <w:r>
        <w:t xml:space="preserve">Москва :</w:t>
      </w:r>
      <w:r>
        <w:t xml:space="preserve">Физматлит</w:t>
      </w:r>
      <w:r>
        <w:t xml:space="preserve">, 2013. - 408 </w:t>
      </w:r>
      <w:r>
        <w:t xml:space="preserve">с. :</w:t>
      </w:r>
      <w:r>
        <w:t xml:space="preserve"> схем., ил., табл.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978-5-9221-1451-6 ; То же [Электронный ресурс]. </w:t>
      </w:r>
      <w:r/>
    </w:p>
    <w:p>
      <w:pPr>
        <w:ind w:left="355" w:hanging="10"/>
        <w:spacing w:after="121" w:line="251" w:lineRule="auto"/>
        <w:rPr>
          <w:lang w:val="en-US"/>
        </w:rPr>
      </w:pPr>
      <w:r>
        <w:rPr>
          <w:lang w:val="en-US"/>
        </w:rPr>
        <w:t xml:space="preserve">- URL: </w:t>
      </w:r>
      <w:r>
        <w:rPr>
          <w:color w:val="0000ff"/>
          <w:u w:val="single"/>
          <w:lang w:val="en-US"/>
        </w:rPr>
        <w:t xml:space="preserve">http://biblioclub.ru/index.php?page=book&amp;id=275573</w:t>
      </w:r>
      <w:r>
        <w:rPr>
          <w:color w:val="0000ff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left="420" w:hanging="358"/>
        <w:jc w:val="both"/>
        <w:spacing w:after="96" w:line="249" w:lineRule="auto"/>
      </w:pPr>
      <w:r>
        <w:t xml:space="preserve">Хелдман</w:t>
      </w:r>
      <w:r>
        <w:t xml:space="preserve"> К. Профессиональное управление проектом = </w:t>
      </w:r>
      <w:r>
        <w:t xml:space="preserve">Project</w:t>
      </w:r>
      <w:r>
        <w:t xml:space="preserve"> </w:t>
      </w:r>
      <w:r>
        <w:t xml:space="preserve">Management</w:t>
      </w:r>
      <w:r>
        <w:t xml:space="preserve"> </w:t>
      </w:r>
      <w:r>
        <w:t xml:space="preserve">ProfessionalExam</w:t>
      </w:r>
      <w:r>
        <w:t xml:space="preserve">: пер. с англ. </w:t>
      </w:r>
      <w:r>
        <w:t xml:space="preserve">А.В.Шаврина</w:t>
      </w:r>
      <w:r>
        <w:t xml:space="preserve">. - 5-е изд. - Москва: БИНОМ. Лаборатория знаний, 2013. - 728 с. </w:t>
      </w:r>
      <w:r/>
    </w:p>
    <w:p>
      <w:pPr>
        <w:jc w:val="both"/>
        <w:tabs>
          <w:tab w:val="left" w:pos="226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2"/>
        </w:numPr>
        <w:jc w:val="both"/>
        <w:spacing w:after="89" w:line="251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edu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chsu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portal</w:t>
      </w:r>
      <w:r>
        <w:t xml:space="preserve"> Образовательный портал ЧГУ 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rsl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государственная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elibrary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Научная электронная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nlr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национальная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uisrussia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msu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Университетская информационная система Россия.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aup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Портал «Корпоративный менеджмент»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cfin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Административно-управленческий портал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altshuller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t xml:space="preserve">Официальный сайт А.Г. </w:t>
      </w:r>
      <w:r>
        <w:t xml:space="preserve">Альтшуллера</w:t>
      </w:r>
      <w:r>
        <w:t xml:space="preserve">, создателя ТРИЗ.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sz w:val="28"/>
        </w:rPr>
        <w:t xml:space="preserve">.</w:t>
      </w:r>
      <w:r>
        <w:rPr>
          <w:rFonts w:ascii="Arial" w:hAnsi="Arial" w:eastAsia="Arial" w:cs="Arial"/>
          <w:sz w:val="28"/>
        </w:rPr>
        <w:t xml:space="preserve">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fips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Федеральная служба по интеллектуальной собственности, патентам и товарным знакам (РОСПАТЕНТ). </w:t>
      </w:r>
      <w:r>
        <w:t xml:space="preserve">Режим доступа: </w:t>
      </w:r>
      <w:r>
        <w:rPr>
          <w:color w:val="0000ff"/>
        </w:rPr>
        <w:t xml:space="preserve">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http://www.inion.ru</w:t>
      </w:r>
      <w:r>
        <w:t xml:space="preserve">  Институт</w:t>
      </w:r>
      <w:r>
        <w:t xml:space="preserve"> научной информации по общественным наукам РАН  </w:t>
      </w:r>
      <w:r>
        <w:rPr>
          <w:sz w:val="28"/>
          <w:szCs w:val="28"/>
        </w:rPr>
      </w:r>
      <w:r/>
    </w:p>
    <w:p>
      <w:pPr>
        <w:jc w:val="both"/>
        <w:spacing w:after="34" w:line="243" w:lineRule="auto"/>
      </w:pPr>
      <w:r/>
      <w:r/>
    </w:p>
    <w:p>
      <w:pPr>
        <w:jc w:val="both"/>
        <w:spacing w:after="34" w:line="243" w:lineRule="auto"/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Системное мышление в проекте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3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ind w:left="0"/>
        <w:jc w:val="left"/>
      </w:pPr>
      <w:r>
        <w:t xml:space="preserve"> </w:t>
      </w:r>
      <w:r/>
    </w:p>
    <w:tbl>
      <w:tblPr>
        <w:tblStyle w:val="936"/>
        <w:tblW w:w="9631" w:type="dxa"/>
        <w:tblInd w:w="-31" w:type="dxa"/>
        <w:tblCellMar>
          <w:left w:w="65" w:type="dxa"/>
          <w:top w:w="18" w:type="dxa"/>
          <w:right w:w="48" w:type="dxa"/>
        </w:tblCellMar>
        <w:tblLook w:val="04A0" w:firstRow="1" w:lastRow="0" w:firstColumn="1" w:lastColumn="0" w:noHBand="0" w:noVBand="1"/>
      </w:tblPr>
      <w:tblGrid>
        <w:gridCol w:w="1715"/>
        <w:gridCol w:w="207"/>
        <w:gridCol w:w="726"/>
        <w:gridCol w:w="3126"/>
        <w:gridCol w:w="1534"/>
        <w:gridCol w:w="1983"/>
        <w:gridCol w:w="340"/>
      </w:tblGrid>
      <w:tr>
        <w:tblPrEx/>
        <w:trPr>
          <w:trHeight w:val="629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36" w:type="dxa"/>
            <w:textDirection w:val="lrTb"/>
            <w:noWrap w:val="false"/>
          </w:tcPr>
          <w:p>
            <w:pPr>
              <w:ind w:right="12"/>
              <w:jc w:val="center"/>
            </w:pPr>
            <w:r>
              <w:rPr>
                <w:sz w:val="24"/>
              </w:rPr>
              <w:t xml:space="preserve">Типовое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831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095" w:type="dxa"/>
            <w:vMerge w:val="restart"/>
            <w:textDirection w:val="lrTb"/>
            <w:noWrap w:val="false"/>
          </w:tcPr>
          <w:p>
            <w:pPr>
              <w:ind w:left="46" w:right="5"/>
              <w:jc w:val="center"/>
            </w:pPr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36" w:type="dxa"/>
            <w:textDirection w:val="lrTb"/>
            <w:noWrap w:val="false"/>
          </w:tcPr>
          <w:p>
            <w:pPr>
              <w:ind w:left="1733"/>
            </w:pPr>
            <w:r>
              <w:rPr>
                <w:sz w:val="24"/>
              </w:rPr>
              <w:t xml:space="preserve">Примеры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75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50"/>
              <w:jc w:val="center"/>
            </w:pPr>
            <w:r>
              <w:rPr>
                <w:sz w:val="24"/>
              </w:rPr>
              <w:t xml:space="preserve">Тема</w:t>
            </w:r>
            <w:r>
              <w:rPr>
                <w:rFonts w:ascii="Times New Roman" w:hAnsi="Times New Roman"/>
                <w:sz w:val="24"/>
              </w:rPr>
              <w:t xml:space="preserve"> 2: «</w:t>
            </w:r>
            <w:r>
              <w:rPr>
                <w:sz w:val="24"/>
              </w:rPr>
              <w:t xml:space="preserve">Понятие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  <w:r/>
          </w:p>
          <w:p>
            <w:pPr>
              <w:ind w:left="61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693"/>
              <w:jc w:val="center"/>
            </w:pP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ind w:left="75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4"/>
              </w:numPr>
              <w:ind w:hanging="360"/>
              <w:spacing w:after="10"/>
            </w:pPr>
            <w:r>
              <w:rPr>
                <w:sz w:val="24"/>
              </w:rPr>
              <w:t xml:space="preserve">Возникновение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4"/>
              </w:numPr>
              <w:ind w:hanging="360"/>
              <w:spacing w:after="12"/>
            </w:pPr>
            <w:r>
              <w:rPr>
                <w:sz w:val="24"/>
              </w:rPr>
              <w:t xml:space="preserve">Простые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4"/>
              </w:numPr>
              <w:ind w:hanging="360"/>
              <w:spacing w:after="9"/>
            </w:pP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паутина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4"/>
              </w:numPr>
              <w:ind w:hanging="360"/>
              <w:spacing w:after="13"/>
            </w:pPr>
            <w:r>
              <w:rPr>
                <w:sz w:val="24"/>
              </w:rPr>
              <w:t xml:space="preserve">Стабильность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рычага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numPr>
                <w:ilvl w:val="0"/>
                <w:numId w:val="4"/>
              </w:numPr>
              <w:ind w:hanging="360"/>
              <w:spacing w:after="202"/>
            </w:pPr>
            <w:r>
              <w:rPr>
                <w:sz w:val="24"/>
              </w:rPr>
              <w:t xml:space="preserve">Побочные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right="17"/>
              <w:jc w:val="center"/>
            </w:pPr>
            <w:r>
              <w:rPr>
                <w:sz w:val="24"/>
              </w:rPr>
              <w:t xml:space="preserve">Практическое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ind w:left="4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5"/>
              </w:numPr>
              <w:ind w:right="30"/>
              <w:spacing w:after="36"/>
            </w:pPr>
            <w:r>
              <w:rPr>
                <w:sz w:val="24"/>
              </w:rPr>
              <w:t xml:space="preserve">Проведение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rFonts w:ascii="Times New Roman" w:hAnsi="Times New Roman"/>
                <w:sz w:val="24"/>
              </w:rPr>
              <w:t xml:space="preserve"> «ZOOM». </w:t>
            </w:r>
            <w:r/>
          </w:p>
          <w:p>
            <w:pPr>
              <w:ind w:left="46" w:right="58"/>
              <w:jc w:val="both"/>
              <w:spacing w:after="4" w:line="281" w:lineRule="auto"/>
            </w:pPr>
            <w:r>
              <w:rPr>
                <w:sz w:val="24"/>
              </w:rPr>
              <w:t xml:space="preserve">Прохождение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 xml:space="preserve">ZOOM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  <w:r>
              <w:rPr>
                <w:sz w:val="24"/>
              </w:rPr>
              <w:t xml:space="preserve">Участникам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применяя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собрать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46" w:right="60"/>
              <w:jc w:val="both"/>
              <w:spacing w:after="8" w:line="282" w:lineRule="auto"/>
            </w:pPr>
            <w:r>
              <w:rPr>
                <w:sz w:val="24"/>
              </w:rPr>
              <w:t xml:space="preserve">Обсуждение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игры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помешало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помогло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увидеть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>
              <w:rPr>
                <w:sz w:val="24"/>
              </w:rPr>
              <w:t xml:space="preserve">Какие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задействованы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/>
          </w:p>
          <w:p>
            <w:pPr>
              <w:numPr>
                <w:ilvl w:val="0"/>
                <w:numId w:val="5"/>
              </w:numPr>
              <w:ind w:right="30"/>
              <w:spacing w:line="282" w:lineRule="auto"/>
            </w:pPr>
            <w:r>
              <w:rPr>
                <w:sz w:val="24"/>
              </w:rPr>
              <w:t xml:space="preserve">Рассмотрите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автомобиль</w:t>
            </w:r>
            <w:r>
              <w:rPr>
                <w:rFonts w:ascii="Times New Roman" w:hAnsi="Times New Roman"/>
                <w:sz w:val="24"/>
              </w:rPr>
              <w:t xml:space="preserve">», «</w:t>
            </w:r>
            <w:r>
              <w:rPr>
                <w:sz w:val="24"/>
              </w:rPr>
              <w:t xml:space="preserve">университет</w:t>
            </w:r>
            <w:r>
              <w:rPr>
                <w:rFonts w:ascii="Times New Roman" w:hAnsi="Times New Roman"/>
                <w:sz w:val="24"/>
              </w:rPr>
              <w:t xml:space="preserve">», «</w:t>
            </w:r>
            <w:r>
              <w:rPr>
                <w:sz w:val="24"/>
              </w:rPr>
              <w:t xml:space="preserve">птицеферма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  <w:r>
              <w:rPr>
                <w:sz w:val="24"/>
              </w:rPr>
              <w:t xml:space="preserve">Дайте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связей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композиции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Заполните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4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46"/>
              <w:spacing w:after="8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47616" cy="12192"/>
                      <wp:effectExtent l="0" t="0" r="0" b="0"/>
                      <wp:docPr id="2" name="Group 215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547616" cy="12192"/>
                                <a:chOff x="0" y="0"/>
                                <a:chExt cx="4547616" cy="1219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12192" y="0"/>
                                  <a:ext cx="3611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1188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61188" y="0"/>
                                      </a:lnTo>
                                      <a:lnTo>
                                        <a:pt x="36118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37338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385572" y="0"/>
                                  <a:ext cx="187756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568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877568" y="0"/>
                                      </a:lnTo>
                                      <a:lnTo>
                                        <a:pt x="187756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226314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2275332" y="0"/>
                                  <a:ext cx="97536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0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975360" y="0"/>
                                      </a:lnTo>
                                      <a:lnTo>
                                        <a:pt x="97536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3250692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"/>
                              <wps:cNvSpPr/>
                              <wps:spPr bwMode="auto">
                                <a:xfrm>
                                  <a:off x="3262884" y="0"/>
                                  <a:ext cx="127254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540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72540" y="0"/>
                                      </a:lnTo>
                                      <a:lnTo>
                                        <a:pt x="127254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"/>
                              <wps:cNvSpPr/>
                              <wps:spPr bwMode="auto">
                                <a:xfrm>
                                  <a:off x="4535425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358.08pt;height:0.96pt;mso-wrap-distance-left:0.00pt;mso-wrap-distance-top:0.00pt;mso-wrap-distance-right:0.00pt;mso-wrap-distance-bottom:0.00pt;" coordorigin="0,0" coordsize="45476,121">
                      <v:shape id="shape 2" o:spid="_x0000_s2" style="position:absolute;left:0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3" o:spid="_x0000_s3" style="position:absolute;left:121;top:0;width:361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4" o:spid="_x0000_s4" style="position:absolute;left:3733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5" o:spid="_x0000_s5" style="position:absolute;left:3855;top:0;width:18775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6" o:spid="_x0000_s6" style="position:absolute;left:22631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7" o:spid="_x0000_s7" style="position:absolute;left:22753;top:0;width:9753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8" o:spid="_x0000_s8" style="position:absolute;left:32506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9" o:spid="_x0000_s9" style="position:absolute;left:32628;top:0;width:12725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10" o:spid="_x0000_s10" style="position:absolute;left:45354;top:0;width:121;height:121;visibility:visible;" path="m0,0l100000,0l100000,100000l0,100000l0,0e" coordsize="100000,100000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/>
          </w:p>
          <w:p>
            <w:pPr>
              <w:ind w:left="3727" w:right="254" w:hanging="3492"/>
            </w:pPr>
            <w:r>
              <w:rPr>
                <w:sz w:val="24"/>
              </w:rPr>
              <w:t xml:space="preserve"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Признак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Обоснование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497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1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19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ind w:left="43"/>
              <w:jc w:val="both"/>
            </w:pPr>
            <w:r>
              <w:rPr>
                <w:sz w:val="24"/>
              </w:rPr>
              <w:t xml:space="preserve">Степень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4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023" w:type="dxa"/>
            <w:textDirection w:val="lrTb"/>
            <w:noWrap w:val="false"/>
          </w:tcPr>
          <w:p>
            <w:pPr>
              <w:ind w:left="4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74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18"/>
      </w:pPr>
      <w:r/>
      <w:r/>
    </w:p>
    <w:tbl>
      <w:tblPr>
        <w:tblStyle w:val="936"/>
        <w:tblW w:w="9631" w:type="dxa"/>
        <w:tblInd w:w="-31" w:type="dxa"/>
        <w:tblCellMar>
          <w:top w:w="17" w:type="dxa"/>
          <w:bottom w:w="19" w:type="dxa"/>
        </w:tblCellMar>
        <w:tblLook w:val="04A0" w:firstRow="1" w:lastRow="0" w:firstColumn="1" w:lastColumn="0" w:noHBand="0" w:noVBand="1"/>
      </w:tblPr>
      <w:tblGrid>
        <w:gridCol w:w="1824"/>
        <w:gridCol w:w="149"/>
        <w:gridCol w:w="634"/>
        <w:gridCol w:w="1995"/>
        <w:gridCol w:w="1217"/>
        <w:gridCol w:w="1160"/>
        <w:gridCol w:w="383"/>
        <w:gridCol w:w="1982"/>
        <w:gridCol w:w="287"/>
      </w:tblGrid>
      <w:tr>
        <w:tblPrEx/>
        <w:trPr>
          <w:trHeight w:val="692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095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none" w:color="000000" w:sz="4" w:space="0"/>
            </w:tcBorders>
            <w:tcW w:w="120" w:type="dxa"/>
            <w:vAlign w:val="bottom"/>
            <w:vMerge w:val="restart"/>
            <w:textDirection w:val="lrTb"/>
            <w:noWrap w:val="false"/>
          </w:tcPr>
          <w:p>
            <w:pPr>
              <w:ind w:left="110" w:right="-10"/>
              <w:spacing w:after="1104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192" cy="1508760"/>
                      <wp:effectExtent l="0" t="0" r="0" b="0"/>
                      <wp:docPr id="3" name="Group 215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192" cy="1508759"/>
                                <a:chOff x="0" y="0"/>
                                <a:chExt cx="12192" cy="150875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0" y="12192"/>
                                  <a:ext cx="12192" cy="560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5608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60832"/>
                                      </a:lnTo>
                                      <a:lnTo>
                                        <a:pt x="0" y="560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0" y="57302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0" y="585216"/>
                                  <a:ext cx="12192" cy="527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52730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27304"/>
                                      </a:lnTo>
                                      <a:lnTo>
                                        <a:pt x="0" y="527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0" y="111252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0" y="1124712"/>
                                  <a:ext cx="12192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7185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71856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0" y="1496568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0000" style="width:0.96pt;height:118.80pt;mso-wrap-distance-left:0.00pt;mso-wrap-distance-top:0.00pt;mso-wrap-distance-right:0.00pt;mso-wrap-distance-bottom:0.00pt;" coordorigin="0,0" coordsize="121,15087">
                      <v:shape id="shape 12" o:spid="_x0000_s12" style="position:absolute;left:0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13" o:spid="_x0000_s13" style="position:absolute;left:0;top:121;width:121;height:5608;visibility:visible;" path="m0,0l100000,0l100000,100000l0,100000l0,0e" coordsize="100000,100000" fillcolor="#000000" strokeweight="0.00pt">
                        <v:path textboxrect="0,0,0,0"/>
                      </v:shape>
                      <v:shape id="shape 14" o:spid="_x0000_s14" style="position:absolute;left:0;top:573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15" o:spid="_x0000_s15" style="position:absolute;left:0;top:5852;width:121;height:5273;visibility:visible;" path="m0,0l100000,0l100000,100000l0,100000l0,0e" coordsize="100000,100000" fillcolor="#000000" strokeweight="0.00pt">
                        <v:path textboxrect="0,0,0,0"/>
                      </v:shape>
                      <v:shape id="shape 16" o:spid="_x0000_s16" style="position:absolute;left:0;top:11125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17" o:spid="_x0000_s17" style="position:absolute;left:0;top:11247;width:121;height:3718;visibility:visible;" path="m0,0l100000,0l100000,100000l0,100000l0,0e" coordsize="100000,100000" fillcolor="#000000" strokeweight="0.00pt">
                        <v:path textboxrect="0,0,0,0"/>
                      </v:shape>
                      <v:shape id="shape 18" o:spid="_x0000_s18" style="position:absolute;left:0;top:14965;width:121;height:121;visibility:visible;" path="m0,0l100000,0l100000,100000l0,100000l0,0e" coordsize="100000,100000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/>
          </w:p>
          <w:p>
            <w:pPr>
              <w:ind w:left="110" w:right="-10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192" cy="12192"/>
                      <wp:effectExtent l="0" t="0" r="0" b="0"/>
                      <wp:docPr id="4" name="Group 215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192" cy="12192"/>
                                <a:chOff x="0" y="0"/>
                                <a:chExt cx="12192" cy="1219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9" o:spid="_x0000_s0000" style="width:0.96pt;height:0.96pt;mso-wrap-distance-left:0.00pt;mso-wrap-distance-top:0.00pt;mso-wrap-distance-right:0.00pt;mso-wrap-distance-bottom:0.00pt;" coordorigin="0,0" coordsize="121,121">
                      <v:shape id="shape 20" o:spid="_x0000_s20" style="position:absolute;left:0;top:0;width:121;height:121;visibility:visible;" path="m0,0l100000,0l100000,100000l0,100000l0,0e" coordsize="100000,100000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Вид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формализованного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2" w:type="dxa"/>
            <w:textDirection w:val="lrTb"/>
            <w:noWrap w:val="false"/>
          </w:tcPr>
          <w:p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15" w:space="0"/>
              <w:right w:val="single" w:color="000000" w:sz="8" w:space="0"/>
            </w:tcBorders>
            <w:tcW w:w="295" w:type="dxa"/>
            <w:vAlign w:val="bottom"/>
            <w:vMerge w:val="restart"/>
            <w:textDirection w:val="lrTb"/>
            <w:noWrap w:val="false"/>
          </w:tcPr>
          <w:p>
            <w:pPr>
              <w:ind w:left="-26"/>
              <w:jc w:val="both"/>
              <w:spacing w:after="41"/>
            </w:pPr>
            <w:r>
              <w:rPr>
                <w:sz w:val="24"/>
              </w:rPr>
              <w:t xml:space="preserve">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-67"/>
              <w:jc w:val="both"/>
              <w:spacing w:after="2075"/>
            </w:pPr>
            <w:r>
              <w:rPr>
                <w:sz w:val="24"/>
              </w:rPr>
              <w:t xml:space="preserve">ем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ind w:left="74"/>
              <w:jc w:val="both"/>
              <w:spacing w:after="370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9"/>
              <w:spacing w:after="291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192" cy="1508760"/>
                      <wp:effectExtent l="0" t="0" r="0" b="0"/>
                      <wp:docPr id="5" name="Group 215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192" cy="1508759"/>
                                <a:chOff x="0" y="0"/>
                                <a:chExt cx="12192" cy="150875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0" y="12192"/>
                                  <a:ext cx="12192" cy="560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5608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60832"/>
                                      </a:lnTo>
                                      <a:lnTo>
                                        <a:pt x="0" y="560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0" y="573024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0" y="585216"/>
                                  <a:ext cx="12192" cy="527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527304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27304"/>
                                      </a:lnTo>
                                      <a:lnTo>
                                        <a:pt x="0" y="527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0" y="111252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0" y="1124712"/>
                                  <a:ext cx="12192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371856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71856"/>
                                      </a:lnTo>
                                      <a:lnTo>
                                        <a:pt x="0" y="3718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0" y="1496568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0000" style="width:0.96pt;height:118.80pt;mso-wrap-distance-left:0.00pt;mso-wrap-distance-top:0.00pt;mso-wrap-distance-right:0.00pt;mso-wrap-distance-bottom:0.00pt;" coordorigin="0,0" coordsize="121,15087">
                      <v:shape id="shape 22" o:spid="_x0000_s22" style="position:absolute;left:0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23" o:spid="_x0000_s23" style="position:absolute;left:0;top:121;width:121;height:5608;visibility:visible;" path="m0,0l100000,0l100000,100000l0,100000l0,0e" coordsize="100000,100000" fillcolor="#000000" strokeweight="0.00pt">
                        <v:path textboxrect="0,0,0,0"/>
                      </v:shape>
                      <v:shape id="shape 24" o:spid="_x0000_s24" style="position:absolute;left:0;top:573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25" o:spid="_x0000_s25" style="position:absolute;left:0;top:5852;width:121;height:5273;visibility:visible;" path="m0,0l100000,0l100000,100000l0,100000l0,0e" coordsize="100000,100000" fillcolor="#000000" strokeweight="0.00pt">
                        <v:path textboxrect="0,0,0,0"/>
                      </v:shape>
                      <v:shape id="shape 26" o:spid="_x0000_s26" style="position:absolute;left:0;top:11125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27" o:spid="_x0000_s27" style="position:absolute;left:0;top:11247;width:121;height:3718;visibility:visible;" path="m0,0l100000,0l100000,100000l0,100000l0,0e" coordsize="100000,100000" fillcolor="#000000" strokeweight="0.00pt">
                        <v:path textboxrect="0,0,0,0"/>
                      </v:shape>
                      <v:shape id="shape 28" o:spid="_x0000_s28" style="position:absolute;left:0;top:14965;width:121;height:121;visibility:visible;" path="m0,0l100000,0l100000,100000l0,100000l0,0e" coordsize="100000,100000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/>
          </w:p>
          <w:p>
            <w:pPr>
              <w:ind w:left="-48"/>
              <w:jc w:val="both"/>
            </w:pPr>
            <w:r>
              <w:rPr>
                <w:sz w:val="24"/>
              </w:rPr>
              <w:t xml:space="preserve">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420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происхождению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2" w:type="dxa"/>
            <w:textDirection w:val="lrTb"/>
            <w:noWrap w:val="false"/>
          </w:tcPr>
          <w:p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5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ind w:left="226"/>
            </w:pP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2" w:type="dxa"/>
            <w:textDirection w:val="lrTb"/>
            <w:noWrap w:val="false"/>
          </w:tcPr>
          <w:p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средой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2" w:type="dxa"/>
            <w:textDirection w:val="lrTb"/>
            <w:noWrap w:val="false"/>
          </w:tcPr>
          <w:p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27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ind w:left="2"/>
              <w:jc w:val="center"/>
            </w:pP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степени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2" w:type="dxa"/>
            <w:textDirection w:val="lrTb"/>
            <w:noWrap w:val="false"/>
          </w:tcPr>
          <w:p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4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2" w:type="dxa"/>
            <w:textDirection w:val="lrTb"/>
            <w:noWrap w:val="false"/>
          </w:tcPr>
          <w:p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71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8" w:type="dxa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76" w:type="dxa"/>
            <w:textDirection w:val="lrTb"/>
            <w:noWrap w:val="false"/>
          </w:tcPr>
          <w:p>
            <w:pPr>
              <w:ind w:left="54"/>
              <w:jc w:val="center"/>
            </w:pP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5" w:type="dxa"/>
            <w:textDirection w:val="lrTb"/>
            <w:noWrap w:val="false"/>
          </w:tcPr>
          <w:p>
            <w:pPr>
              <w:ind w:left="108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02" w:type="dxa"/>
            <w:textDirection w:val="lrTb"/>
            <w:noWrap w:val="false"/>
          </w:tcPr>
          <w:p>
            <w:pPr>
              <w:ind w:left="10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8878"/>
        </w:trPr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none" w:color="000000" w:sz="4" w:space="0"/>
            </w:tcBorders>
            <w:tcW w:w="7121" w:type="dxa"/>
            <w:textDirection w:val="lrTb"/>
            <w:noWrap w:val="false"/>
          </w:tcPr>
          <w:p>
            <w:pPr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-10"/>
              <w:jc w:val="both"/>
              <w:spacing w:after="13" w:line="284" w:lineRule="auto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sz w:val="24"/>
              </w:rPr>
              <w:t xml:space="preserve">Выберите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Проанализируйте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 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используя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Линии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</w:t>
            </w:r>
            <w:r/>
          </w:p>
          <w:p>
            <w:pPr>
              <w:ind w:left="-10"/>
              <w:spacing w:after="30"/>
            </w:pPr>
            <w:r>
              <w:rPr>
                <w:rFonts w:ascii="Times New Roman" w:hAnsi="Times New Roman"/>
                <w:sz w:val="24"/>
              </w:rPr>
              <w:t xml:space="preserve">(9 </w:t>
            </w:r>
            <w:r>
              <w:rPr>
                <w:sz w:val="24"/>
              </w:rPr>
              <w:t xml:space="preserve">экранов</w:t>
            </w:r>
            <w:r>
              <w:rPr>
                <w:rFonts w:ascii="Times New Roman" w:hAnsi="Times New Roman"/>
                <w:sz w:val="24"/>
              </w:rPr>
              <w:t xml:space="preserve">)»: </w:t>
            </w:r>
            <w:r/>
          </w:p>
          <w:p>
            <w:pPr>
              <w:numPr>
                <w:ilvl w:val="0"/>
                <w:numId w:val="6"/>
              </w:numPr>
              <w:ind w:hanging="144"/>
              <w:spacing w:after="35"/>
            </w:pPr>
            <w:r>
              <w:rPr>
                <w:sz w:val="24"/>
              </w:rPr>
              <w:t xml:space="preserve">животное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зоопарке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6"/>
              </w:numPr>
              <w:ind w:hanging="144"/>
              <w:spacing w:after="29"/>
            </w:pPr>
            <w:r>
              <w:rPr>
                <w:sz w:val="24"/>
              </w:rPr>
              <w:t xml:space="preserve">улей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пчелами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6"/>
              </w:numPr>
              <w:ind w:hanging="144"/>
              <w:spacing w:after="52"/>
            </w:pPr>
            <w:r>
              <w:rPr>
                <w:sz w:val="24"/>
              </w:rPr>
              <w:t xml:space="preserve">автомобиль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автосервисе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6"/>
              </w:numPr>
              <w:ind w:hanging="144"/>
              <w:spacing w:after="37"/>
            </w:pPr>
            <w:r>
              <w:rPr>
                <w:sz w:val="24"/>
              </w:rPr>
              <w:t xml:space="preserve">видео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TikTok </w:t>
            </w:r>
            <w:r/>
          </w:p>
          <w:p>
            <w:pPr>
              <w:numPr>
                <w:ilvl w:val="0"/>
                <w:numId w:val="6"/>
              </w:numPr>
              <w:ind w:hanging="144"/>
              <w:spacing w:after="27"/>
            </w:pP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sz w:val="24"/>
              </w:rPr>
              <w:t xml:space="preserve">двойка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зачетке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-10"/>
              <w:jc w:val="both"/>
              <w:spacing w:line="283" w:lineRule="auto"/>
            </w:pPr>
            <w:r>
              <w:rPr>
                <w:sz w:val="24"/>
              </w:rPr>
              <w:t xml:space="preserve">определите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опишите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надсистему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систему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подсистему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настоящем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tbl>
            <w:tblPr>
              <w:tblStyle w:val="936"/>
              <w:tblW w:w="7140" w:type="dxa"/>
              <w:tblInd w:w="10" w:type="dxa"/>
              <w:tblCellMar>
                <w:left w:w="161" w:type="dxa"/>
                <w:top w:w="19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2376"/>
              <w:gridCol w:w="2388"/>
              <w:gridCol w:w="2376"/>
            </w:tblGrid>
            <w:tr>
              <w:tblPrEx/>
              <w:trPr>
                <w:trHeight w:val="902"/>
              </w:trPr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W w:w="2376" w:type="dxa"/>
                  <w:textDirection w:val="lrTb"/>
                  <w:noWrap w:val="false"/>
                </w:tcPr>
                <w:p>
                  <w:pPr>
                    <w:jc w:val="center"/>
                    <w:spacing w:line="230" w:lineRule="auto"/>
                  </w:pPr>
                  <w:r>
                    <w:rPr>
                      <w:sz w:val="24"/>
                    </w:rPr>
                    <w:t xml:space="preserve">Надсистема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прошлом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  <w:p>
                  <w:pPr>
                    <w:ind w:left="2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W w:w="238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4"/>
                    </w:rPr>
                    <w:t xml:space="preserve">Надсистема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настоящем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none" w:color="000000" w:sz="4" w:space="0"/>
                  </w:tcBorders>
                  <w:tcW w:w="2376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4"/>
                    </w:rPr>
                    <w:t xml:space="preserve">Надсистема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будущем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850"/>
              </w:trPr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W w:w="2376" w:type="dxa"/>
                  <w:textDirection w:val="lrTb"/>
                  <w:noWrap w:val="false"/>
                </w:tcPr>
                <w:p>
                  <w:r>
                    <w:rPr>
                      <w:sz w:val="24"/>
                    </w:rPr>
                    <w:t xml:space="preserve">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прошлом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W w:w="2388" w:type="dxa"/>
                  <w:textDirection w:val="lrTb"/>
                  <w:noWrap w:val="false"/>
                </w:tcPr>
                <w:p>
                  <w:pPr>
                    <w:jc w:val="center"/>
                    <w:spacing w:line="229" w:lineRule="auto"/>
                  </w:pPr>
                  <w:r>
                    <w:rPr>
                      <w:sz w:val="24"/>
                    </w:rPr>
                    <w:t xml:space="preserve">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настоящем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  <w:p>
                  <w:pPr>
                    <w:ind w:left="10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none" w:color="000000" w:sz="4" w:space="0"/>
                  </w:tcBorders>
                  <w:tcW w:w="2376" w:type="dxa"/>
                  <w:textDirection w:val="lrTb"/>
                  <w:noWrap w:val="false"/>
                </w:tcPr>
                <w:p>
                  <w:pPr>
                    <w:ind w:left="17"/>
                  </w:pPr>
                  <w:r>
                    <w:rPr>
                      <w:sz w:val="24"/>
                    </w:rPr>
                    <w:t xml:space="preserve">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будущем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  <w:tr>
              <w:tblPrEx/>
              <w:trPr>
                <w:trHeight w:val="605"/>
              </w:trPr>
              <w:tc>
                <w:tcPr>
                  <w:tcBorders>
                    <w:top w:val="single" w:color="000000" w:sz="8" w:space="0"/>
                    <w:left w:val="none" w:color="000000" w:sz="4" w:space="0"/>
                    <w:bottom w:val="single" w:color="000000" w:sz="8" w:space="0"/>
                    <w:right w:val="single" w:color="000000" w:sz="8" w:space="0"/>
                  </w:tcBorders>
                  <w:tcW w:w="2376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4"/>
                    </w:rPr>
                    <w:t xml:space="preserve">Подсистема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прошлом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tcW w:w="2388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4"/>
                    </w:rPr>
                    <w:t xml:space="preserve">Подсистема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настоящем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  <w:tc>
                <w:tcPr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none" w:color="000000" w:sz="4" w:space="0"/>
                  </w:tcBorders>
                  <w:tcW w:w="2376" w:type="dxa"/>
                  <w:textDirection w:val="lrTb"/>
                  <w:noWrap w:val="false"/>
                </w:tcPr>
                <w:p>
                  <w:pPr>
                    <w:jc w:val="center"/>
                  </w:pPr>
                  <w:r>
                    <w:rPr>
                      <w:sz w:val="24"/>
                    </w:rPr>
                    <w:t xml:space="preserve">Подсистема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в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будущем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/>
                </w:p>
              </w:tc>
            </w:tr>
          </w:tbl>
          <w:p>
            <w:pPr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-10"/>
              <w:jc w:val="both"/>
              <w:spacing w:line="239" w:lineRule="auto"/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sz w:val="24"/>
              </w:rPr>
              <w:t xml:space="preserve">Проанализируйте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используя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метод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Линии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 систем</w:t>
            </w:r>
            <w:r>
              <w:rPr>
                <w:rFonts w:ascii="Times New Roman" w:hAnsi="Times New Roman"/>
                <w:sz w:val="24"/>
              </w:rPr>
              <w:t xml:space="preserve"> (9 </w:t>
            </w:r>
            <w:r>
              <w:rPr>
                <w:sz w:val="24"/>
              </w:rPr>
              <w:t xml:space="preserve">экранов</w:t>
            </w:r>
            <w:r>
              <w:rPr>
                <w:rFonts w:ascii="Times New Roman" w:hAnsi="Times New Roman"/>
                <w:sz w:val="24"/>
              </w:rPr>
              <w:t xml:space="preserve">)»: </w:t>
            </w:r>
            <w:r/>
          </w:p>
          <w:p>
            <w:pPr>
              <w:ind w:left="-1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0"/>
              <w:spacing w:after="9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507993" cy="12192"/>
                      <wp:effectExtent l="0" t="0" r="0" b="0"/>
                      <wp:docPr id="6" name="Group 216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507993" cy="12192"/>
                                <a:chOff x="0" y="0"/>
                                <a:chExt cx="4507993" cy="1219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49047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47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490472" y="0"/>
                                      </a:lnTo>
                                      <a:lnTo>
                                        <a:pt x="149047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"/>
                              <wps:cNvSpPr/>
                              <wps:spPr bwMode="auto">
                                <a:xfrm>
                                  <a:off x="1490472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"/>
                              <wps:cNvSpPr/>
                              <wps:spPr bwMode="auto">
                                <a:xfrm>
                                  <a:off x="1502664" y="0"/>
                                  <a:ext cx="149047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47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490472" y="0"/>
                                      </a:lnTo>
                                      <a:lnTo>
                                        <a:pt x="149047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2993136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3005328" y="0"/>
                                  <a:ext cx="149047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047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490472" y="0"/>
                                      </a:lnTo>
                                      <a:lnTo>
                                        <a:pt x="149047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449580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" o:spid="_x0000_s0000" style="width:354.96pt;height:0.96pt;mso-wrap-distance-left:0.00pt;mso-wrap-distance-top:0.00pt;mso-wrap-distance-right:0.00pt;mso-wrap-distance-bottom:0.00pt;" coordorigin="0,0" coordsize="45079,121">
                      <v:shape id="shape 30" o:spid="_x0000_s30" style="position:absolute;left:0;top:0;width:14904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31" o:spid="_x0000_s31" style="position:absolute;left:14904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32" o:spid="_x0000_s32" style="position:absolute;left:15026;top:0;width:14904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33" o:spid="_x0000_s33" style="position:absolute;left:29931;top:0;width:121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34" o:spid="_x0000_s34" style="position:absolute;left:30053;top:0;width:14904;height:121;visibility:visible;" path="m0,0l100000,0l100000,100000l0,100000l0,0e" coordsize="100000,100000" fillcolor="#000000" strokeweight="0.00pt">
                        <v:path textboxrect="0,0,0,0"/>
                      </v:shape>
                      <v:shape id="shape 35" o:spid="_x0000_s35" style="position:absolute;left:44958;top:0;width:121;height:121;visibility:visible;" path="m0,0l100000,0l100000,100000l0,100000l0,0e" coordsize="100000,100000" fillcolor="#000000" strokeweight="0.00pt">
                        <v:path textboxrect="0,0,0,0"/>
                      </v:shape>
                    </v:group>
                  </w:pict>
                </mc:Fallback>
              </mc:AlternateContent>
            </w:r>
            <w:r/>
          </w:p>
          <w:p>
            <w:pPr>
              <w:ind w:left="711" w:hanging="221"/>
              <w:jc w:val="both"/>
              <w:spacing w:after="3" w:line="230" w:lineRule="auto"/>
            </w:pPr>
            <w:r>
              <w:rPr>
                <w:sz w:val="24"/>
              </w:rPr>
              <w:t xml:space="preserve">Надсистема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Надсистема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Надсистема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97" w:firstLine="312"/>
              <w:spacing w:line="236" w:lineRule="auto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последствия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 xml:space="preserve">(</w:t>
            </w:r>
            <w:r>
              <w:rPr>
                <w:sz w:val="24"/>
              </w:rPr>
              <w:t xml:space="preserve">имеющийся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опыт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  <w:t xml:space="preserve">(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будет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окончания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  <w:p>
            <w:pPr>
              <w:ind w:left="118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35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15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36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прошлом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текущая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366" w:type="dxa"/>
            <w:textDirection w:val="lrTb"/>
            <w:noWrap w:val="false"/>
          </w:tcPr>
          <w:p>
            <w:pPr>
              <w:ind w:left="106" w:right="46"/>
              <w:jc w:val="center"/>
              <w:spacing w:after="6" w:line="229" w:lineRule="auto"/>
            </w:pP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4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сейчас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  <w:p>
            <w:pPr>
              <w:ind w:left="6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388" w:type="dxa"/>
            <w:textDirection w:val="lrTb"/>
            <w:noWrap w:val="false"/>
          </w:tcPr>
          <w:p>
            <w:pPr>
              <w:ind w:left="170"/>
            </w:pP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57" w:firstLine="226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перспективы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15" w:space="0"/>
              <w:right w:val="single" w:color="000000" w:sz="8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18"/>
      </w:pPr>
      <w:r/>
      <w:r/>
    </w:p>
    <w:tbl>
      <w:tblPr>
        <w:tblStyle w:val="936"/>
        <w:tblW w:w="9631" w:type="dxa"/>
        <w:tblInd w:w="-31" w:type="dxa"/>
        <w:tblCellMar>
          <w:left w:w="110" w:type="dxa"/>
          <w:top w:w="28" w:type="dxa"/>
          <w:right w:w="7" w:type="dxa"/>
        </w:tblCellMar>
        <w:tblLook w:val="04A0" w:firstRow="1" w:lastRow="0" w:firstColumn="1" w:lastColumn="0" w:noHBand="0" w:noVBand="1"/>
      </w:tblPr>
      <w:tblGrid>
        <w:gridCol w:w="2095"/>
        <w:gridCol w:w="123"/>
        <w:gridCol w:w="2365"/>
        <w:gridCol w:w="2365"/>
        <w:gridCol w:w="2365"/>
        <w:gridCol w:w="318"/>
      </w:tblGrid>
      <w:tr>
        <w:tblPrEx/>
        <w:trPr>
          <w:trHeight w:val="169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09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123" w:type="dxa"/>
            <w:vAlign w:val="bottom"/>
            <w:textDirection w:val="lrTb"/>
            <w:noWrap w:val="false"/>
          </w:tcPr>
          <w:p>
            <w:pPr>
              <w:jc w:val="right"/>
            </w:pPr>
            <w:r>
              <w:rPr>
                <w:rFonts w:ascii="Times New Roman" w:hAnsi="Times New Roman"/>
                <w:sz w:val="2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365" w:type="dxa"/>
            <w:textDirection w:val="lrTb"/>
            <w:noWrap w:val="false"/>
          </w:tcPr>
          <w:p>
            <w:pPr>
              <w:jc w:val="center"/>
              <w:spacing w:after="1" w:line="230" w:lineRule="auto"/>
            </w:pPr>
            <w:r>
              <w:rPr>
                <w:sz w:val="24"/>
              </w:rPr>
              <w:t xml:space="preserve">Подсистема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прошлом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первопричины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365" w:type="dxa"/>
            <w:textDirection w:val="lrTb"/>
            <w:noWrap w:val="false"/>
          </w:tcPr>
          <w:p>
            <w:pPr>
              <w:jc w:val="center"/>
              <w:spacing w:after="2" w:line="230" w:lineRule="auto"/>
            </w:pPr>
            <w:r>
              <w:rPr>
                <w:sz w:val="24"/>
              </w:rPr>
              <w:t xml:space="preserve">Подсистема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настоящем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3" w:lineRule="auto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внутренние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мотивы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зачем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именно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такой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2365" w:type="dxa"/>
            <w:textDirection w:val="lrTb"/>
            <w:noWrap w:val="false"/>
          </w:tcPr>
          <w:p>
            <w:pPr>
              <w:jc w:val="center"/>
              <w:spacing w:after="1" w:line="230" w:lineRule="auto"/>
            </w:pPr>
            <w:r>
              <w:rPr>
                <w:sz w:val="24"/>
              </w:rPr>
              <w:t xml:space="preserve">Подсистема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0" w:lineRule="auto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качественные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эффективности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15" w:space="0"/>
              <w:right w:val="single" w:color="000000" w:sz="8" w:space="0"/>
            </w:tcBorders>
            <w:tcW w:w="318" w:type="dxa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tabs>
          <w:tab w:val="left" w:pos="5856" w:leader="none"/>
        </w:tabs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jc w:val="center"/>
        <w:rPr>
          <w:i/>
          <w:highlight w:val="yellow"/>
        </w:rPr>
      </w:pPr>
      <w:r>
        <w:rPr>
          <w:i/>
          <w:highlight w:val="yellow"/>
        </w:rPr>
      </w:r>
      <w:r>
        <w:rPr>
          <w:i/>
          <w:highlight w:val="yellow"/>
        </w:rPr>
      </w:r>
      <w:r>
        <w:rPr>
          <w:i/>
          <w:highlight w:val="yellow"/>
        </w:rPr>
      </w:r>
    </w:p>
    <w:tbl>
      <w:tblPr>
        <w:tblStyle w:val="936"/>
        <w:tblW w:w="9631" w:type="dxa"/>
        <w:tblInd w:w="-31" w:type="dxa"/>
        <w:tblCellMar>
          <w:left w:w="110" w:type="dxa"/>
          <w:top w:w="28" w:type="dxa"/>
          <w:right w:w="7" w:type="dxa"/>
        </w:tblCellMar>
        <w:tblLook w:val="04A0" w:firstRow="1" w:lastRow="0" w:firstColumn="1" w:lastColumn="0" w:noHBand="0" w:noVBand="1"/>
      </w:tblPr>
      <w:tblGrid>
        <w:gridCol w:w="2095"/>
        <w:gridCol w:w="7536"/>
      </w:tblGrid>
      <w:tr>
        <w:tblPrEx/>
        <w:trPr>
          <w:trHeight w:val="12595"/>
        </w:trPr>
        <w:tc>
          <w:tcPr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5" w:type="dxa"/>
            <w:textDirection w:val="lrTb"/>
            <w:noWrap w:val="false"/>
          </w:tcPr>
          <w:p>
            <w:pPr>
              <w:jc w:val="left"/>
            </w:pPr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36" w:type="dxa"/>
            <w:textDirection w:val="lrTb"/>
            <w:noWrap w:val="false"/>
          </w:tcPr>
          <w:p>
            <w:pPr>
              <w:ind w:right="101"/>
              <w:jc w:val="center"/>
            </w:pPr>
            <w:r>
              <w:rPr>
                <w:sz w:val="24"/>
              </w:rPr>
              <w:t xml:space="preserve">Пример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тестового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ind w:firstLine="96"/>
              <w:spacing w:line="348" w:lineRule="auto"/>
            </w:pPr>
            <w:r>
              <w:rPr>
                <w:sz w:val="24"/>
              </w:rPr>
              <w:t xml:space="preserve">Психологический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связанный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знаний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внимание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мышление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этика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логика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ind w:firstLine="96"/>
              <w:spacing w:after="204"/>
            </w:pPr>
            <w:r>
              <w:rPr>
                <w:sz w:val="24"/>
              </w:rPr>
              <w:t xml:space="preserve">Высшая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конкретизация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умозаключение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понятие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ind w:firstLine="96"/>
              <w:spacing w:after="205"/>
            </w:pPr>
            <w:r>
              <w:rPr>
                <w:sz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… </w:t>
            </w:r>
            <w:r/>
          </w:p>
          <w:p>
            <w:pPr>
              <w:jc w:val="both"/>
              <w:spacing w:line="231" w:lineRule="auto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совокупность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находящихся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связях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образующих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целостность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единство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spacing w:after="1" w:line="230" w:lineRule="auto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целостная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взаимосвязанная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совокупность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частей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существующая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среде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обладающая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имеющая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определённой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jc w:val="both"/>
              <w:spacing w:line="231" w:lineRule="auto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подход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ind w:firstLine="96"/>
              <w:spacing w:after="203"/>
            </w:pPr>
            <w:r>
              <w:rPr>
                <w:sz w:val="24"/>
              </w:rPr>
              <w:t xml:space="preserve">Системное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… </w:t>
            </w:r>
            <w:r/>
          </w:p>
          <w:p>
            <w:pPr>
              <w:jc w:val="both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один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видов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характеризующийся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субъективно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нового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ind w:right="99"/>
              <w:jc w:val="both"/>
              <w:spacing w:line="231" w:lineRule="auto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совокупность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предполагающих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оперирование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образами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без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ними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jc w:val="both"/>
              <w:spacing w:line="231" w:lineRule="auto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характеризуется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целостным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восприятием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учитывая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собой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7"/>
              </w:numPr>
              <w:ind w:firstLine="96"/>
              <w:spacing w:after="207"/>
            </w:pPr>
            <w:r>
              <w:rPr>
                <w:sz w:val="24"/>
              </w:rPr>
              <w:t xml:space="preserve">Выберите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позволяющие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расширение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круга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избавление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стереотипов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</w:t>
            </w:r>
            <w:r>
              <w:rPr>
                <w:rFonts w:ascii="Times New Roman" w:hAnsi="Times New Roman"/>
                <w:sz w:val="24"/>
              </w:rPr>
              <w:t xml:space="preserve">;  </w:t>
            </w:r>
            <w:r/>
          </w:p>
          <w:p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решение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1200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095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36" w:type="dxa"/>
            <w:textDirection w:val="lrTb"/>
            <w:noWrap w:val="false"/>
          </w:tcPr>
          <w:p>
            <w:pPr>
              <w:numPr>
                <w:ilvl w:val="0"/>
                <w:numId w:val="8"/>
              </w:numPr>
              <w:ind w:hanging="360"/>
              <w:spacing w:after="203"/>
            </w:pPr>
            <w:r>
              <w:rPr>
                <w:sz w:val="24"/>
              </w:rPr>
              <w:t xml:space="preserve">Моделирование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… </w:t>
            </w:r>
            <w:r/>
          </w:p>
          <w:p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замена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подходящей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копией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jc w:val="both"/>
              <w:spacing w:line="233" w:lineRule="auto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построение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предмета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явления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процессов</w:t>
            </w:r>
            <w:r>
              <w:rPr>
                <w:rFonts w:ascii="Times New Roman" w:hAnsi="Times New Roman"/>
                <w:sz w:val="24"/>
              </w:rPr>
              <w:t xml:space="preserve">); </w:t>
            </w:r>
            <w:r/>
          </w:p>
          <w:p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исследование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познания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моделях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8"/>
              </w:numPr>
              <w:ind w:hanging="360"/>
              <w:spacing w:line="273" w:lineRule="auto"/>
            </w:pPr>
            <w:r>
              <w:rPr>
                <w:sz w:val="24"/>
              </w:rPr>
              <w:t xml:space="preserve">Ментальные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идеи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стратегии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существующие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___________ </w:t>
            </w:r>
            <w:r>
              <w:rPr>
                <w:sz w:val="24"/>
              </w:rPr>
              <w:t xml:space="preserve">человека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основанные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предыдущем</w:t>
            </w:r>
            <w:r>
              <w:rPr>
                <w:rFonts w:ascii="Times New Roman" w:hAnsi="Times New Roman"/>
                <w:sz w:val="24"/>
              </w:rPr>
              <w:t xml:space="preserve"> _________,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направляющие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456"/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_______________________. </w:t>
            </w:r>
            <w:r/>
          </w:p>
          <w:p>
            <w:pPr>
              <w:ind w:left="456"/>
              <w:spacing w:after="24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8"/>
              </w:numPr>
              <w:ind w:hanging="360"/>
              <w:spacing w:after="2"/>
            </w:pPr>
            <w:r>
              <w:rPr>
                <w:sz w:val="24"/>
              </w:rPr>
              <w:t xml:space="preserve">Соотнесите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описанием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ind w:left="720"/>
              <w:spacing w:after="21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8"/>
              </w:numPr>
              <w:ind w:hanging="360"/>
              <w:spacing w:line="266" w:lineRule="auto"/>
            </w:pPr>
            <w:r>
              <w:rPr>
                <w:sz w:val="24"/>
              </w:rPr>
              <w:t xml:space="preserve">Модель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удовлетворяющая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иерархичности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ранжированию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называется</w:t>
            </w:r>
            <w:r>
              <w:rPr>
                <w:rFonts w:ascii="Times New Roman" w:hAnsi="Times New Roman"/>
                <w:sz w:val="24"/>
              </w:rPr>
              <w:t xml:space="preserve"> … </w:t>
            </w:r>
            <w:r/>
          </w:p>
          <w:p>
            <w:pPr>
              <w:numPr>
                <w:ilvl w:val="1"/>
                <w:numId w:val="8"/>
              </w:numPr>
              <w:ind w:hanging="360"/>
              <w:spacing w:line="267" w:lineRule="auto"/>
            </w:pPr>
            <w:r>
              <w:rPr>
                <w:sz w:val="24"/>
              </w:rPr>
              <w:t xml:space="preserve">Структурная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схема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технического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называется</w:t>
            </w:r>
            <w:r>
              <w:rPr>
                <w:rFonts w:ascii="Times New Roman" w:hAnsi="Times New Roman"/>
                <w:sz w:val="24"/>
              </w:rPr>
              <w:t xml:space="preserve">… </w:t>
            </w:r>
            <w:r/>
          </w:p>
          <w:p>
            <w:pPr>
              <w:numPr>
                <w:ilvl w:val="1"/>
                <w:numId w:val="8"/>
              </w:numPr>
              <w:ind w:hanging="360"/>
              <w:spacing w:line="266" w:lineRule="auto"/>
            </w:pPr>
            <w:r>
              <w:rPr>
                <w:sz w:val="24"/>
              </w:rPr>
              <w:t xml:space="preserve">Совокупность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вероятностей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негативных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описывается</w:t>
            </w:r>
            <w:r>
              <w:rPr>
                <w:rFonts w:ascii="Times New Roman" w:hAnsi="Times New Roman"/>
                <w:sz w:val="24"/>
              </w:rPr>
              <w:t xml:space="preserve"> … </w:t>
            </w:r>
            <w:r/>
          </w:p>
          <w:p>
            <w:pPr>
              <w:numPr>
                <w:ilvl w:val="1"/>
                <w:numId w:val="8"/>
              </w:numPr>
              <w:ind w:hanging="360"/>
              <w:spacing w:after="207"/>
            </w:pPr>
            <w:r>
              <w:rPr>
                <w:sz w:val="24"/>
              </w:rPr>
              <w:t xml:space="preserve">Структурная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схема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называется</w:t>
            </w:r>
            <w:r>
              <w:rPr>
                <w:rFonts w:ascii="Times New Roman" w:hAnsi="Times New Roman"/>
                <w:sz w:val="24"/>
              </w:rPr>
              <w:t xml:space="preserve"> … </w:t>
            </w:r>
            <w:r/>
          </w:p>
          <w:p>
            <w:pPr>
              <w:ind w:left="314"/>
              <w:spacing w:after="25"/>
            </w:pP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деревом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ind w:left="314"/>
              <w:spacing w:after="22"/>
            </w:pPr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деревом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целей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ind w:left="314"/>
              <w:spacing w:after="24"/>
            </w:pP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организационное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дерево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ind w:left="314"/>
              <w:spacing w:after="16"/>
            </w:pP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деревом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рисков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8"/>
              </w:numPr>
              <w:ind w:hanging="360"/>
              <w:spacing w:after="196" w:line="267" w:lineRule="auto"/>
            </w:pP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организационного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дерева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sz w:val="24"/>
              </w:rPr>
              <w:t xml:space="preserve">строится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матрица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сетевая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жизненный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цикл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8"/>
              </w:numPr>
              <w:ind w:hanging="360"/>
              <w:spacing w:after="205"/>
            </w:pPr>
            <w:r>
              <w:rPr>
                <w:sz w:val="24"/>
              </w:rPr>
              <w:t xml:space="preserve">Жизненный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цикл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фазы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концептуальная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фаза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б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фаза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завершения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фаза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фаза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r>
              <w:rPr>
                <w:sz w:val="24"/>
              </w:rPr>
              <w:t xml:space="preserve">д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верны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</w:tr>
    </w:tbl>
    <w:p>
      <w:pPr>
        <w:ind w:left="77"/>
        <w:jc w:val="both"/>
        <w:spacing w:after="90"/>
        <w:rPr>
          <w:sz w:val="24"/>
          <w:szCs w:val="24"/>
        </w:rPr>
      </w:pPr>
      <w:r>
        <w:rPr>
          <w:sz w:val="28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7"/>
        <w:jc w:val="both"/>
        <w:spacing w:after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ind w:left="653" w:hanging="10"/>
        <w:jc w:val="both"/>
        <w:spacing w:after="12" w:line="249" w:lineRule="auto"/>
        <w:rPr>
          <w:highlight w:val="none"/>
        </w:rPr>
      </w:pPr>
      <w:r>
        <w:t xml:space="preserve">Шкала и процедуры оценивания работы студента по освоению дисциплины. </w:t>
      </w:r>
      <w:r>
        <w:rPr>
          <w:highlight w:val="none"/>
        </w:rPr>
      </w:r>
      <w:r>
        <w:rPr>
          <w:highlight w:val="none"/>
        </w:rPr>
      </w:r>
    </w:p>
    <w:p>
      <w:pPr>
        <w:ind w:left="653" w:hanging="10"/>
        <w:jc w:val="both"/>
        <w:spacing w:after="12" w:line="249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Style w:val="936"/>
        <w:tblW w:w="9631" w:type="dxa"/>
        <w:tblInd w:w="-31" w:type="dxa"/>
        <w:tblCellMar>
          <w:left w:w="146" w:type="dxa"/>
          <w:top w:w="14" w:type="dxa"/>
          <w:right w:w="86" w:type="dxa"/>
        </w:tblCellMar>
        <w:tblLook w:val="04A0" w:firstRow="1" w:lastRow="0" w:firstColumn="1" w:lastColumn="0" w:noHBand="0" w:noVBand="1"/>
      </w:tblPr>
      <w:tblGrid>
        <w:gridCol w:w="2349"/>
        <w:gridCol w:w="1728"/>
        <w:gridCol w:w="2280"/>
        <w:gridCol w:w="1452"/>
        <w:gridCol w:w="1822"/>
      </w:tblGrid>
      <w:tr>
        <w:tblPrEx/>
        <w:trPr>
          <w:trHeight w:val="7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textDirection w:val="lrTb"/>
            <w:noWrap w:val="false"/>
          </w:tcPr>
          <w:p>
            <w:pPr>
              <w:ind w:left="25" w:right="28"/>
              <w:jc w:val="center"/>
            </w:pPr>
            <w:r>
              <w:rPr>
                <w:sz w:val="24"/>
              </w:rPr>
              <w:t xml:space="preserve">Этап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Инструмент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textDirection w:val="lrTb"/>
            <w:noWrap w:val="false"/>
          </w:tcPr>
          <w:p>
            <w:r>
              <w:rPr>
                <w:sz w:val="24"/>
              </w:rPr>
              <w:t xml:space="preserve"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баллы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Максимальная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сумма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11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ind w:left="62"/>
            </w:pPr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vAlign w:val="center"/>
            <w:textDirection w:val="lrTb"/>
            <w:noWrap w:val="false"/>
          </w:tcPr>
          <w:p>
            <w:pPr>
              <w:ind w:right="60"/>
              <w:jc w:val="center"/>
            </w:pPr>
            <w:r>
              <w:rPr>
                <w:sz w:val="24"/>
              </w:rPr>
              <w:t xml:space="preserve">Полнота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Иллюстративность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right="6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0- 60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60 </w:t>
            </w:r>
            <w:r/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8" w:type="dxa"/>
            <w:vAlign w:val="center"/>
            <w:textDirection w:val="lrTb"/>
            <w:noWrap w:val="false"/>
          </w:tcPr>
          <w:p>
            <w:pPr>
              <w:ind w:left="12"/>
            </w:pPr>
            <w:r>
              <w:rPr>
                <w:sz w:val="24"/>
              </w:rPr>
              <w:t xml:space="preserve">тест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77"/>
            </w:pPr>
            <w:r>
              <w:rPr>
                <w:sz w:val="24"/>
              </w:rPr>
              <w:t xml:space="preserve">дисциплины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Количество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ind w:right="60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0-40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40 </w:t>
            </w:r>
            <w:r/>
          </w:p>
        </w:tc>
      </w:tr>
    </w:tbl>
    <w:p>
      <w:pPr>
        <w:ind w:left="134"/>
        <w:jc w:val="center"/>
      </w:pPr>
      <w:r>
        <w:t xml:space="preserve"> </w:t>
      </w:r>
      <w:r/>
    </w:p>
    <w:tbl>
      <w:tblPr>
        <w:tblStyle w:val="936"/>
        <w:tblW w:w="9607" w:type="dxa"/>
        <w:tblInd w:w="-31" w:type="dxa"/>
        <w:tblCellMar>
          <w:left w:w="115" w:type="dxa"/>
          <w:top w:w="24" w:type="dxa"/>
          <w:right w:w="115" w:type="dxa"/>
        </w:tblCellMar>
        <w:tblLook w:val="04A0" w:firstRow="1" w:lastRow="0" w:firstColumn="1" w:lastColumn="0" w:noHBand="0" w:noVBand="1"/>
      </w:tblPr>
      <w:tblGrid>
        <w:gridCol w:w="3045"/>
        <w:gridCol w:w="3180"/>
        <w:gridCol w:w="3382"/>
      </w:tblGrid>
      <w:tr>
        <w:tblPrEx/>
        <w:trPr>
          <w:trHeight w:val="5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100-</w:t>
            </w:r>
            <w:r>
              <w:rPr>
                <w:sz w:val="24"/>
              </w:rPr>
              <w:t xml:space="preserve">балльной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0-54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недостаточный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55-69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базовый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88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046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70-100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80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382" w:type="dxa"/>
            <w:vAlign w:val="center"/>
            <w:textDirection w:val="lrTb"/>
            <w:noWrap w:val="false"/>
          </w:tcPr>
          <w:p>
            <w:pPr>
              <w:ind w:left="3"/>
              <w:jc w:val="center"/>
            </w:pPr>
            <w:r>
              <w:rPr>
                <w:sz w:val="24"/>
              </w:rPr>
              <w:t xml:space="preserve">повышенный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Системное мышление в проекте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ind w:left="62" w:firstLine="566"/>
        <w:jc w:val="both"/>
        <w:spacing w:after="101" w:line="24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62" w:right="0" w:firstLine="80"/>
        <w:jc w:val="both"/>
        <w:spacing w:after="101" w:line="249" w:lineRule="auto"/>
      </w:pPr>
      <w:r>
        <w:t xml:space="preserve">Методические рекомендации к практическим занятиям</w:t>
      </w:r>
      <w:r>
        <w:t xml:space="preserve">: </w:t>
      </w:r>
      <w:r>
        <w:t xml:space="preserve">  </w:t>
      </w:r>
      <w:r/>
    </w:p>
    <w:p>
      <w:pPr>
        <w:numPr>
          <w:ilvl w:val="0"/>
          <w:numId w:val="37"/>
        </w:numPr>
        <w:ind w:left="62" w:right="0" w:firstLine="80"/>
        <w:jc w:val="both"/>
        <w:spacing w:after="12" w:line="249" w:lineRule="auto"/>
      </w:pPr>
      <w:r>
        <w:rPr>
          <w:highlight w:val="none"/>
        </w:rPr>
      </w:r>
      <w:r>
        <w:t xml:space="preserve">присутствовать на всех аудиторных занятиях, активно выполнять задания преподавателя по разделам дисциплины;</w:t>
      </w:r>
      <w:r/>
    </w:p>
    <w:p>
      <w:pPr>
        <w:numPr>
          <w:ilvl w:val="0"/>
          <w:numId w:val="37"/>
        </w:numPr>
        <w:ind w:left="62" w:right="0" w:firstLine="80"/>
        <w:jc w:val="both"/>
        <w:spacing w:after="12" w:line="249" w:lineRule="auto"/>
      </w:pPr>
      <w:r>
        <w:t xml:space="preserve">при подготовке к практическим занятиям, студентам необходимо изучить основную литературу, ознакомиться с дополнительной литературой, новыми публикациями в периодических изданиях (журналах, альманахах, газетах и т.п.). </w:t>
      </w:r>
      <w:r>
        <w:t xml:space="preserve">При этом учитывать рекомендации преподавателя и требования учебной программы; </w:t>
      </w:r>
      <w:r/>
    </w:p>
    <w:p>
      <w:pPr>
        <w:numPr>
          <w:ilvl w:val="0"/>
          <w:numId w:val="9"/>
        </w:numPr>
        <w:ind w:hanging="360"/>
        <w:jc w:val="both"/>
        <w:spacing w:after="81" w:line="249" w:lineRule="auto"/>
      </w:pPr>
      <w:r>
        <w:t xml:space="preserve">своевременно выполнять практические задания, тесты и другие формы контроля, активно работать на аудиторных практических занятиях.  </w:t>
      </w:r>
      <w:r>
        <w:rPr>
          <w:b/>
          <w:sz w:val="28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7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4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1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8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6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3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0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7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pStyle w:val="929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5"/>
      <w:numFmt w:val="decimal"/>
      <w:pStyle w:val="899"/>
      <w:isLgl w:val="fals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pStyle w:val="900"/>
      <w:isLgl w:val="false"/>
      <w:suff w:val="tab"/>
      <w:lvlText w:val="%1.%2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2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1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4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6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22"/>
  </w:num>
  <w:num w:numId="5">
    <w:abstractNumId w:val="10"/>
  </w:num>
  <w:num w:numId="6">
    <w:abstractNumId w:val="28"/>
  </w:num>
  <w:num w:numId="7">
    <w:abstractNumId w:val="26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32"/>
  </w:num>
  <w:num w:numId="15">
    <w:abstractNumId w:val="8"/>
  </w:num>
  <w:num w:numId="16">
    <w:abstractNumId w:val="13"/>
  </w:num>
  <w:num w:numId="17">
    <w:abstractNumId w:val="20"/>
  </w:num>
  <w:num w:numId="18">
    <w:abstractNumId w:val="24"/>
  </w:num>
  <w:num w:numId="19">
    <w:abstractNumId w:val="6"/>
  </w:num>
  <w:num w:numId="20">
    <w:abstractNumId w:val="27"/>
  </w:num>
  <w:num w:numId="21">
    <w:abstractNumId w:val="18"/>
  </w:num>
  <w:num w:numId="22">
    <w:abstractNumId w:val="14"/>
  </w:num>
  <w:num w:numId="23">
    <w:abstractNumId w:val="0"/>
  </w:num>
  <w:num w:numId="24">
    <w:abstractNumId w:val="5"/>
  </w:num>
  <w:num w:numId="25">
    <w:abstractNumId w:val="3"/>
  </w:num>
  <w:num w:numId="26">
    <w:abstractNumId w:val="34"/>
  </w:num>
  <w:num w:numId="27">
    <w:abstractNumId w:val="15"/>
  </w:num>
  <w:num w:numId="28">
    <w:abstractNumId w:val="25"/>
  </w:num>
  <w:num w:numId="29">
    <w:abstractNumId w:val="4"/>
  </w:num>
  <w:num w:numId="30">
    <w:abstractNumId w:val="19"/>
  </w:num>
  <w:num w:numId="31">
    <w:abstractNumId w:val="17"/>
  </w:num>
  <w:num w:numId="32">
    <w:abstractNumId w:val="29"/>
  </w:num>
  <w:num w:numId="33">
    <w:abstractNumId w:val="30"/>
  </w:num>
  <w:num w:numId="34">
    <w:abstractNumId w:val="31"/>
  </w:num>
  <w:num w:numId="35">
    <w:abstractNumId w:val="21"/>
  </w:num>
  <w:num w:numId="36">
    <w:abstractNumId w:val="23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1">
    <w:name w:val="Heading 1 Char"/>
    <w:basedOn w:val="902"/>
    <w:link w:val="899"/>
    <w:uiPriority w:val="9"/>
    <w:rPr>
      <w:rFonts w:ascii="Arial" w:hAnsi="Arial" w:eastAsia="Arial" w:cs="Arial"/>
      <w:sz w:val="40"/>
      <w:szCs w:val="40"/>
    </w:rPr>
  </w:style>
  <w:style w:type="character" w:styleId="732">
    <w:name w:val="Heading 2 Char"/>
    <w:basedOn w:val="902"/>
    <w:link w:val="900"/>
    <w:uiPriority w:val="9"/>
    <w:rPr>
      <w:rFonts w:ascii="Arial" w:hAnsi="Arial" w:eastAsia="Arial" w:cs="Arial"/>
      <w:sz w:val="34"/>
    </w:rPr>
  </w:style>
  <w:style w:type="character" w:styleId="733">
    <w:name w:val="Heading 3 Char"/>
    <w:basedOn w:val="902"/>
    <w:link w:val="901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basedOn w:val="902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basedOn w:val="902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basedOn w:val="902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basedOn w:val="902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898"/>
    <w:next w:val="898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basedOn w:val="902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898"/>
    <w:next w:val="89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basedOn w:val="902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898"/>
    <w:next w:val="898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2"/>
    <w:link w:val="747"/>
    <w:uiPriority w:val="10"/>
    <w:rPr>
      <w:sz w:val="48"/>
      <w:szCs w:val="48"/>
    </w:rPr>
  </w:style>
  <w:style w:type="paragraph" w:styleId="749">
    <w:name w:val="Subtitle"/>
    <w:basedOn w:val="898"/>
    <w:next w:val="898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2"/>
    <w:link w:val="749"/>
    <w:uiPriority w:val="11"/>
    <w:rPr>
      <w:sz w:val="24"/>
      <w:szCs w:val="24"/>
    </w:rPr>
  </w:style>
  <w:style w:type="paragraph" w:styleId="751">
    <w:name w:val="Quote"/>
    <w:basedOn w:val="898"/>
    <w:next w:val="898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898"/>
    <w:next w:val="898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2"/>
    <w:link w:val="940"/>
    <w:uiPriority w:val="99"/>
  </w:style>
  <w:style w:type="character" w:styleId="756">
    <w:name w:val="Footer Char"/>
    <w:basedOn w:val="902"/>
    <w:link w:val="942"/>
    <w:uiPriority w:val="99"/>
  </w:style>
  <w:style w:type="character" w:styleId="757">
    <w:name w:val="Caption Char"/>
    <w:basedOn w:val="925"/>
    <w:link w:val="942"/>
    <w:uiPriority w:val="99"/>
  </w:style>
  <w:style w:type="table" w:styleId="758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2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4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6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7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9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1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2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9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0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1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2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3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4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1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2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3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4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5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6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7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9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0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1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2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3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4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5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6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7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8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9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0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61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2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4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8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71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2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3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4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5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6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7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8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9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0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1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2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3">
    <w:name w:val="footnote reference"/>
    <w:basedOn w:val="902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902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  <w:rPr>
      <w:rFonts w:eastAsia="Times New Roman" w:cs="Times New Roman"/>
      <w:lang w:val="ru-RU" w:bidi="ar-SA"/>
    </w:rPr>
  </w:style>
  <w:style w:type="paragraph" w:styleId="899">
    <w:name w:val="Heading 1"/>
    <w:next w:val="898"/>
    <w:link w:val="937"/>
    <w:uiPriority w:val="9"/>
    <w:unhideWhenUsed/>
    <w:qFormat/>
    <w:pPr>
      <w:numPr>
        <w:ilvl w:val="0"/>
        <w:numId w:val="35"/>
      </w:numPr>
      <w:ind w:left="87" w:hanging="10"/>
      <w:jc w:val="both"/>
      <w:keepLines/>
      <w:keepNext/>
      <w:spacing w:after="114" w:line="228" w:lineRule="auto"/>
      <w:outlineLvl w:val="0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900">
    <w:name w:val="Heading 2"/>
    <w:next w:val="898"/>
    <w:link w:val="938"/>
    <w:uiPriority w:val="9"/>
    <w:unhideWhenUsed/>
    <w:qFormat/>
    <w:pPr>
      <w:numPr>
        <w:ilvl w:val="1"/>
        <w:numId w:val="35"/>
      </w:numPr>
      <w:ind w:left="87" w:hanging="10"/>
      <w:jc w:val="both"/>
      <w:keepLines/>
      <w:keepNext/>
      <w:spacing w:after="114" w:line="228" w:lineRule="auto"/>
      <w:outlineLvl w:val="1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901">
    <w:name w:val="Heading 3"/>
    <w:next w:val="898"/>
    <w:link w:val="939"/>
    <w:uiPriority w:val="9"/>
    <w:unhideWhenUsed/>
    <w:qFormat/>
    <w:pPr>
      <w:ind w:left="86" w:hanging="10"/>
      <w:keepLines/>
      <w:keepNext/>
      <w:spacing w:after="79" w:line="259" w:lineRule="auto"/>
      <w:outlineLvl w:val="2"/>
    </w:pPr>
    <w:rPr>
      <w:rFonts w:ascii="Calibri" w:hAnsi="Calibri" w:eastAsia="Calibri" w:cs="Calibri"/>
      <w:color w:val="000000"/>
      <w:szCs w:val="22"/>
      <w:lang w:eastAsia="en-US" w:bidi="ar-SA"/>
    </w:rPr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character" w:styleId="905" w:customStyle="1">
    <w:name w:val="WW8Num1z0"/>
    <w:qFormat/>
    <w:rPr>
      <w:rFonts w:ascii="Symbol" w:hAnsi="Symbol" w:cs="Symbol"/>
    </w:rPr>
  </w:style>
  <w:style w:type="character" w:styleId="906" w:customStyle="1">
    <w:name w:val="WW8Num1z1"/>
    <w:qFormat/>
    <w:rPr>
      <w:rFonts w:ascii="Courier New" w:hAnsi="Courier New" w:cs="Times New Roman"/>
    </w:rPr>
  </w:style>
  <w:style w:type="character" w:styleId="907" w:customStyle="1">
    <w:name w:val="WW8Num1z2"/>
    <w:qFormat/>
    <w:rPr>
      <w:rFonts w:ascii="Wingdings" w:hAnsi="Wingdings" w:cs="Wingdings"/>
    </w:rPr>
  </w:style>
  <w:style w:type="character" w:styleId="908" w:customStyle="1">
    <w:name w:val="WW8Num2z0"/>
    <w:qFormat/>
    <w:rPr>
      <w:rFonts w:cs="Times New Roman"/>
    </w:rPr>
  </w:style>
  <w:style w:type="character" w:styleId="909" w:customStyle="1">
    <w:name w:val="WW8Num2z1"/>
    <w:qFormat/>
  </w:style>
  <w:style w:type="character" w:styleId="910" w:customStyle="1">
    <w:name w:val="WW8Num2z2"/>
    <w:qFormat/>
  </w:style>
  <w:style w:type="character" w:styleId="911" w:customStyle="1">
    <w:name w:val="WW8Num2z3"/>
    <w:qFormat/>
  </w:style>
  <w:style w:type="character" w:styleId="912" w:customStyle="1">
    <w:name w:val="WW8Num2z4"/>
    <w:qFormat/>
  </w:style>
  <w:style w:type="character" w:styleId="913" w:customStyle="1">
    <w:name w:val="WW8Num2z5"/>
    <w:qFormat/>
  </w:style>
  <w:style w:type="character" w:styleId="914" w:customStyle="1">
    <w:name w:val="WW8Num2z6"/>
    <w:qFormat/>
  </w:style>
  <w:style w:type="character" w:styleId="915" w:customStyle="1">
    <w:name w:val="WW8Num2z7"/>
    <w:qFormat/>
  </w:style>
  <w:style w:type="character" w:styleId="916" w:customStyle="1">
    <w:name w:val="WW8Num2z8"/>
    <w:qFormat/>
  </w:style>
  <w:style w:type="character" w:styleId="917" w:customStyle="1">
    <w:name w:val="Footnote Text Char"/>
    <w:basedOn w:val="902"/>
    <w:qFormat/>
    <w:rPr>
      <w:rFonts w:ascii="Calibri" w:hAnsi="Calibri" w:cs="Calibri"/>
      <w:lang w:val="ru-RU" w:bidi="ar-SA"/>
    </w:rPr>
  </w:style>
  <w:style w:type="character" w:styleId="918" w:customStyle="1">
    <w:name w:val="Footnote Characters"/>
    <w:basedOn w:val="902"/>
    <w:qFormat/>
    <w:rPr>
      <w:rFonts w:ascii="Times New Roman" w:hAnsi="Times New Roman" w:cs="Times New Roman"/>
      <w:vertAlign w:val="superscript"/>
    </w:rPr>
  </w:style>
  <w:style w:type="character" w:styleId="919" w:customStyle="1">
    <w:name w:val="Footnote Anchor"/>
    <w:rPr>
      <w:vertAlign w:val="superscript"/>
    </w:rPr>
  </w:style>
  <w:style w:type="character" w:styleId="920" w:customStyle="1">
    <w:name w:val="Endnote Anchor"/>
    <w:rPr>
      <w:vertAlign w:val="superscript"/>
    </w:rPr>
  </w:style>
  <w:style w:type="character" w:styleId="921" w:customStyle="1">
    <w:name w:val="Endnote Characters"/>
    <w:qFormat/>
  </w:style>
  <w:style w:type="paragraph" w:styleId="922" w:customStyle="1">
    <w:name w:val="Heading"/>
    <w:basedOn w:val="898"/>
    <w:next w:val="923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23">
    <w:name w:val="Body Text"/>
    <w:basedOn w:val="898"/>
    <w:pPr>
      <w:spacing w:after="140" w:line="276" w:lineRule="auto"/>
    </w:pPr>
  </w:style>
  <w:style w:type="paragraph" w:styleId="924">
    <w:name w:val="List"/>
    <w:basedOn w:val="923"/>
  </w:style>
  <w:style w:type="paragraph" w:styleId="925">
    <w:name w:val="Caption"/>
    <w:basedOn w:val="898"/>
    <w:qFormat/>
    <w:pPr>
      <w:spacing w:before="120" w:after="120"/>
      <w:suppressLineNumbers/>
    </w:pPr>
    <w:rPr>
      <w:i/>
      <w:iCs/>
    </w:rPr>
  </w:style>
  <w:style w:type="paragraph" w:styleId="926" w:customStyle="1">
    <w:name w:val="Index"/>
    <w:basedOn w:val="898"/>
    <w:qFormat/>
    <w:pPr>
      <w:suppressLineNumbers/>
    </w:pPr>
  </w:style>
  <w:style w:type="paragraph" w:styleId="927">
    <w:name w:val="footnote text"/>
    <w:basedOn w:val="898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28">
    <w:name w:val="List Paragraph"/>
    <w:basedOn w:val="898"/>
    <w:qFormat/>
    <w:pPr>
      <w:ind w:left="708"/>
    </w:pPr>
    <w:rPr>
      <w:sz w:val="28"/>
    </w:rPr>
  </w:style>
  <w:style w:type="paragraph" w:styleId="929" w:customStyle="1">
    <w:name w:val="список с точками"/>
    <w:basedOn w:val="898"/>
    <w:qFormat/>
    <w:pPr>
      <w:numPr>
        <w:ilvl w:val="0"/>
        <w:numId w:val="1"/>
      </w:numPr>
      <w:jc w:val="both"/>
      <w:spacing w:line="312" w:lineRule="auto"/>
    </w:pPr>
  </w:style>
  <w:style w:type="paragraph" w:styleId="930" w:customStyle="1">
    <w:name w:val="Table Contents"/>
    <w:basedOn w:val="898"/>
    <w:qFormat/>
    <w:pPr>
      <w:widowControl w:val="off"/>
      <w:suppressLineNumbers/>
    </w:pPr>
  </w:style>
  <w:style w:type="paragraph" w:styleId="931" w:customStyle="1">
    <w:name w:val="Table Heading"/>
    <w:basedOn w:val="930"/>
    <w:qFormat/>
    <w:pPr>
      <w:jc w:val="center"/>
    </w:pPr>
    <w:rPr>
      <w:b/>
      <w:bCs/>
    </w:rPr>
  </w:style>
  <w:style w:type="numbering" w:styleId="932" w:customStyle="1">
    <w:name w:val="WW8Num1"/>
    <w:qFormat/>
  </w:style>
  <w:style w:type="numbering" w:styleId="933" w:customStyle="1">
    <w:name w:val="WW8Num2"/>
    <w:qFormat/>
  </w:style>
  <w:style w:type="paragraph" w:styleId="934" w:customStyle="1">
    <w:name w:val="Обычный 2"/>
    <w:basedOn w:val="898"/>
    <w:link w:val="935"/>
    <w:qFormat/>
    <w:pPr>
      <w:ind w:firstLine="709"/>
      <w:jc w:val="center"/>
    </w:pPr>
  </w:style>
  <w:style w:type="character" w:styleId="935" w:customStyle="1">
    <w:name w:val="Обычный 2 Знак"/>
    <w:basedOn w:val="902"/>
    <w:link w:val="934"/>
    <w:rPr>
      <w:rFonts w:eastAsia="Times New Roman" w:cs="Times New Roman"/>
      <w:lang w:val="ru-RU" w:bidi="ar-SA"/>
    </w:rPr>
  </w:style>
  <w:style w:type="table" w:styleId="936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37" w:customStyle="1">
    <w:name w:val="Заголовок 1 Знак"/>
    <w:basedOn w:val="902"/>
    <w:link w:val="899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8" w:customStyle="1">
    <w:name w:val="Заголовок 2 Знак"/>
    <w:basedOn w:val="902"/>
    <w:link w:val="900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9" w:customStyle="1">
    <w:name w:val="Заголовок 3 Знак"/>
    <w:basedOn w:val="902"/>
    <w:link w:val="901"/>
    <w:rPr>
      <w:rFonts w:ascii="Calibri" w:hAnsi="Calibri" w:eastAsia="Calibri" w:cs="Calibri"/>
      <w:color w:val="000000"/>
      <w:szCs w:val="22"/>
      <w:lang w:eastAsia="en-US" w:bidi="ar-SA"/>
    </w:rPr>
  </w:style>
  <w:style w:type="paragraph" w:styleId="940">
    <w:name w:val="Header"/>
    <w:basedOn w:val="898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Верхний колонтитул Знак"/>
    <w:basedOn w:val="902"/>
    <w:link w:val="940"/>
    <w:uiPriority w:val="99"/>
    <w:rPr>
      <w:rFonts w:eastAsia="Times New Roman" w:cs="Times New Roman"/>
      <w:lang w:val="ru-RU" w:bidi="ar-SA"/>
    </w:rPr>
  </w:style>
  <w:style w:type="paragraph" w:styleId="942">
    <w:name w:val="Footer"/>
    <w:basedOn w:val="898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Нижний колонтитул Знак"/>
    <w:basedOn w:val="902"/>
    <w:link w:val="942"/>
    <w:uiPriority w:val="99"/>
    <w:rPr>
      <w:rFonts w:eastAsia="Times New Roman" w:cs="Times New Roman"/>
      <w:lang w:val="ru-RU" w:bidi="ar-SA"/>
    </w:rPr>
  </w:style>
  <w:style w:type="character" w:styleId="944">
    <w:name w:val="Hyperlink"/>
    <w:basedOn w:val="902"/>
    <w:uiPriority w:val="99"/>
    <w:unhideWhenUsed/>
    <w:rPr>
      <w:color w:val="0563c1" w:themeColor="hyperlink"/>
      <w:u w:val="single"/>
    </w:rPr>
  </w:style>
  <w:style w:type="character" w:styleId="945">
    <w:name w:val="Unresolved Mention"/>
    <w:basedOn w:val="90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biblioclub.ru/index.php?page=book&amp;id=11814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14</cp:revision>
  <dcterms:created xsi:type="dcterms:W3CDTF">2021-03-09T21:06:00Z</dcterms:created>
  <dcterms:modified xsi:type="dcterms:W3CDTF">2024-10-02T09:34:40Z</dcterms:modified>
</cp:coreProperties>
</file>