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6"/>
        </w:rPr>
        <w:t xml:space="preserve"> </w:t>
      </w:r>
      <w:r>
        <w:t xml:space="preserve">информационных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871"/>
        <w:ind w:left="6316" w:right="270"/>
        <w:spacing w:line="240" w:lineRule="auto"/>
      </w:pPr>
      <w:r>
        <w:t xml:space="preserve">УТВЕРЖДАЮ</w:t>
      </w:r>
      <w:r/>
    </w:p>
    <w:p>
      <w:pPr>
        <w:pStyle w:val="871"/>
        <w:ind w:left="6316" w:right="270"/>
        <w:spacing w:line="24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168000" behindDoc="1" locked="0" layoutInCell="1" allowOverlap="1">
                <wp:simplePos x="0" y="0"/>
                <wp:positionH relativeFrom="column">
                  <wp:posOffset>4048758</wp:posOffset>
                </wp:positionH>
                <wp:positionV relativeFrom="paragraph">
                  <wp:posOffset>127620</wp:posOffset>
                </wp:positionV>
                <wp:extent cx="1000466" cy="422611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32020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00462" cy="4226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168000;o:allowoverlap:true;o:allowincell:true;mso-position-horizontal-relative:text;margin-left:318.80pt;mso-position-horizontal:absolute;mso-position-vertical-relative:text;margin-top:10.05pt;mso-position-vertical:absolute;width:78.78pt;height:33.2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1"/>
        <w:ind w:left="6316" w:right="270"/>
        <w:spacing w:line="240" w:lineRule="auto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ind w:left="0" w:right="0" w:firstLine="6378"/>
        <w:jc w:val="left"/>
        <w:rPr>
          <w:sz w:val="28"/>
          <w:szCs w:val="28"/>
        </w:rPr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</w:t>
      </w:r>
      <w:r>
        <w:t xml:space="preserve">Технологии самоорганизации учебной деятельности в высшем инклюзивном образовании</w:t>
      </w:r>
      <w:r>
        <w:rPr>
          <w:i w:val="0"/>
          <w:iCs w:val="0"/>
          <w:vertAlign w:val="baseline"/>
        </w:rPr>
        <w:t xml:space="preserve">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 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ind w:firstLine="1985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71"/>
        <w:ind w:left="225" w:right="1660"/>
        <w:jc w:val="left"/>
        <w:spacing w:before="90"/>
      </w:pPr>
      <w:r>
        <w:t xml:space="preserve">Программа одобрена</w:t>
      </w:r>
      <w:r>
        <w:rPr>
          <w:spacing w:val="1"/>
        </w:rPr>
        <w:t xml:space="preserve"> </w:t>
      </w:r>
      <w:r>
        <w:rPr>
          <w:spacing w:val="-1"/>
        </w:rPr>
        <w:t xml:space="preserve">на</w:t>
      </w:r>
      <w:r>
        <w:rPr>
          <w:spacing w:val="-11"/>
        </w:rPr>
        <w:t xml:space="preserve"> </w:t>
      </w:r>
      <w:r>
        <w:rPr>
          <w:spacing w:val="-1"/>
        </w:rPr>
        <w:t xml:space="preserve">заседании</w:t>
      </w:r>
      <w:r>
        <w:rPr>
          <w:spacing w:val="-10"/>
        </w:rPr>
        <w:t xml:space="preserve"> </w:t>
      </w:r>
      <w:r>
        <w:t xml:space="preserve">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t xml:space="preserve">«10»</w:t>
      </w:r>
      <w:r>
        <w:rPr>
          <w:spacing w:val="-11"/>
        </w:rPr>
        <w:t xml:space="preserve"> апреля</w:t>
      </w:r>
      <w:r>
        <w:t xml:space="preserve"> 2024</w:t>
      </w:r>
      <w:r>
        <w:rPr>
          <w:spacing w:val="-6"/>
        </w:rPr>
        <w:t xml:space="preserve"> </w:t>
      </w:r>
      <w:r>
        <w:t xml:space="preserve">г.</w:t>
      </w:r>
      <w:r>
        <w:rPr>
          <w:spacing w:val="49"/>
        </w:rPr>
        <w:br/>
      </w: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8</w:t>
      </w:r>
      <w:r/>
    </w:p>
    <w:p>
      <w:pPr>
        <w:jc w:val="left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одобрена</w:t>
      </w:r>
      <w:r>
        <w:rPr>
          <w:spacing w:val="-9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br/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>
        <w:br/>
      </w: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t xml:space="preserve">6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rPr>
          <w:spacing w:val="-3"/>
        </w:rPr>
        <w:br/>
      </w: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7"/>
        </w:rPr>
        <w:t xml:space="preserve"> </w:t>
      </w:r>
      <w:r>
        <w:t xml:space="preserve">2024 </w:t>
      </w:r>
      <w:r>
        <w:rPr>
          <w:spacing w:val="-57"/>
        </w:rPr>
        <w:t xml:space="preserve"> </w:t>
      </w:r>
      <w:r>
        <w:t xml:space="preserve">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</w:pPr>
      <w:r/>
      <w:r/>
    </w:p>
    <w:p>
      <w:pPr>
        <w:jc w:val="both"/>
      </w:pPr>
      <w:r>
        <w:t xml:space="preserve">Целью изучения дисциплины </w:t>
      </w:r>
      <w:r>
        <w:t xml:space="preserve">«Технологии самоорганизации учебной деятельности в высшем инклюзивном образовании»</w:t>
      </w:r>
      <w:r>
        <w:t xml:space="preserve"> является помощь студентам в процессе адаптации к условиям образовательной организации, выс</w:t>
      </w:r>
      <w:r>
        <w:t xml:space="preserve">траивании и реализации траектории саморазвития в общем образовательном процессе вуза, а также формирование представлений о специальных условиях и вопросах организации обучения студентов с ограниченными возможностями здоровья и инвалидностью в высшей школе.</w:t>
      </w:r>
      <w:r/>
    </w:p>
    <w:p>
      <w:pPr>
        <w:jc w:val="both"/>
      </w:pPr>
      <w:r/>
      <w:r/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t xml:space="preserve">Дисциплина «Технологии самоорганизации учебной деятельности в высшем инклюзивном образовании» относится к факультативам и предназначается для обучающихся с ограниченными возможностями здоровья и инвалидностью.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ВО  и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Универсальные компетенции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2576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ИУК6.1 Применяет знания о своих ресурсах и их пределах (личностных, психофизиологических, ситуативных, временных) для успешного выполнения порученной работы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Свободно применяет знания о своих ресурсах и их пределах (личностных, </w:t>
            </w:r>
            <w:r>
              <w:t xml:space="preserve">психофизиологическ</w:t>
            </w:r>
            <w:r>
              <w:t xml:space="preserve"> их, ситуативных, временных) для успешного выполнения порученной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32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ИУК6.2Планирует и реализует намеченные цели с учетом условий, средств, личностных возможностей, этапов карьерного роста, требований рынка труда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Свободно планирует и реализует намеченные цели с учетом условий, средств, личностных возможностей, этапов карьерного роста, требований рынка труда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721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ИУК6.3 Использует предоставленные возможности для приобретения новых знаний, умений и навыков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Свободно использует предоставленные возможности для приобретения новых знаний, умений и навыков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14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ИУК6.4 Критически оценивает эффективность использования времени и других ресурсов при решении поставленных задач и относительно полученного результата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Высоко критически</w:t>
            </w:r>
            <w:r>
              <w:t xml:space="preserve"> </w:t>
            </w:r>
            <w:r>
              <w:t xml:space="preserve">оценивает эффективность использования времени и других ресурсов при решении поставленных задач и относительно полученного результата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1</w:t>
      </w:r>
      <w:r>
        <w:t xml:space="preserve"> зачетных единиц,  </w:t>
      </w:r>
      <w:r>
        <w:t xml:space="preserve">36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877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Технологии организации образования студентов с учётом психофизического состояния и особых образовательных потребностей.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Психофизические и личностные особенности при различных вариантах ограничений функций жизнедеятельности: общее и специфичное. Особенности информационных технологий для людей с ограниченными возможностями здоровья. </w:t>
            </w:r>
            <w:r>
              <w:t xml:space="preserve">Тифлотехнические</w:t>
            </w:r>
            <w:r>
              <w:t xml:space="preserve"> средства. </w:t>
            </w:r>
            <w:r>
              <w:t xml:space="preserve">Сурдотехнические</w:t>
            </w:r>
            <w:r>
              <w:t xml:space="preserve"> средства. Адаптированная компьютерная техника.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Задания для самостоятельной работы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Технологии интеллектуального труда и работы с информацией. Дистанционные образовательные технологии.</w:t>
            </w:r>
            <w:r/>
          </w:p>
          <w:p>
            <w:r>
              <w:t xml:space="preserve">Основы работы с электронными ресурсами. Технология работы с научным текстом. Технология консп</w:t>
            </w:r>
            <w:r>
              <w:t xml:space="preserve">ектирования. Технология подготовки к экзамену (зачету). Работа с традиционными и электронными каталогами. Составление библиографического списка по заданной теме. Подборка необходимой информации на заданную тему в библиотеке. Возможность использования Интер</w:t>
            </w:r>
            <w:r>
              <w:t xml:space="preserve">нет-ресурсов в учебной деятельности. Поиск учебной информации в сети Интернет. Управление временем. Общие принципы тайма-менеджмента. Применение приемов и методов тайм-менеджмента в процессе обучения Дистанционные образовательные технологии. Характерные че</w:t>
            </w:r>
            <w:r>
              <w:t xml:space="preserve">рты дистанционного обучения. Модель дистанционного обучения студентов с ОВЗ. Особенности дистанционного обучения студентов с ОВЗ. Дидактические условия дистанционного обучения студентов с ОВЗ Принципы дистанционного обучения студентов с ОВЗ. Эффективность </w:t>
            </w:r>
            <w:r>
              <w:t xml:space="preserve">дистанционного обучения студентов с ОВЗ. Интегральная форма обучения людей с ОВЗ – обучение с применением информационно-коммуникативных, дистанционных технологий.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Тест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8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877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center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ind w:left="0" w:right="0" w:firstLine="0"/>
        <w:jc w:val="right"/>
      </w:pPr>
      <w:r>
        <w:rPr>
          <w:b w:val="0"/>
          <w:bCs w:val="0"/>
          <w:highlight w:val="none"/>
        </w:rPr>
        <w:t xml:space="preserve">Электронный учебный курс «</w:t>
      </w:r>
      <w:r>
        <w:t xml:space="preserve">Технологии самоорганизации учебной деятельности </w:t>
      </w:r>
      <w:r/>
    </w:p>
    <w:p>
      <w:pPr>
        <w:jc w:val="both"/>
      </w:pPr>
      <w:r>
        <w:t xml:space="preserve">в высшем инклюзивном образовании</w:t>
      </w:r>
      <w:r>
        <w:rPr>
          <w:b w:val="0"/>
          <w:bCs w:val="0"/>
          <w:highlight w:val="none"/>
        </w:rPr>
        <w:t xml:space="preserve">» в LMS Электронный  университет Moodle ЯрГУ, в котором: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задания для самостоятельной работы обучающихся по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осуществляется проведение отдельных мероприятий текущего контроля  успеваемости студентов;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тексты лекций по отдельным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правила прохождения промежуточной аттестации по дисциплине;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 список учебной литературы, рекомендуемой для освоения дисциплины;</w:t>
      </w:r>
      <w:r/>
    </w:p>
    <w:p>
      <w:pPr>
        <w:jc w:val="both"/>
        <w:rPr>
          <w:sz w:val="24"/>
          <w:szCs w:val="24"/>
        </w:rPr>
      </w:pPr>
      <w:r>
        <w:rPr>
          <w:b w:val="0"/>
          <w:bCs w:val="0"/>
          <w:highlight w:val="none"/>
        </w:rPr>
        <w:t xml:space="preserve">-</w:t>
        <w:tab/>
        <w:t xml:space="preserve">представлена информация о форме и времени проведения консультаций по дисциплине в</w:t>
      </w:r>
      <w:r>
        <w:rPr>
          <w:b w:val="0"/>
          <w:bCs w:val="0"/>
          <w:sz w:val="24"/>
          <w:szCs w:val="24"/>
          <w:highlight w:val="none"/>
        </w:rPr>
        <w:t xml:space="preserve"> режиме онлайн;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4"/>
          <w:highlight w:val="yellow"/>
        </w:rPr>
      </w:pPr>
      <w:r>
        <w:rPr>
          <w:b w:val="0"/>
          <w:bCs w:val="0"/>
          <w:sz w:val="24"/>
          <w:szCs w:val="24"/>
          <w:highlight w:val="none"/>
        </w:rPr>
        <w:t xml:space="preserve">-</w:t>
        <w:tab/>
        <w:t xml:space="preserve">посредством форума осуществляется синхронное и (или) асинхронное взаимодействие между обучающимися и преподавателем в рамках изучения дисциплины.</w:t>
      </w:r>
      <w:r>
        <w:rPr>
          <w:b w:val="0"/>
          <w:bCs w:val="0"/>
          <w:sz w:val="24"/>
          <w:szCs w:val="24"/>
          <w:highlight w:val="yellow"/>
        </w:rPr>
      </w:r>
      <w:r>
        <w:rPr>
          <w:b w:val="0"/>
          <w:bCs w:val="0"/>
          <w:sz w:val="24"/>
          <w:szCs w:val="24"/>
          <w:highlight w:val="yellow"/>
        </w:rPr>
      </w:r>
    </w:p>
    <w:p>
      <w:pPr>
        <w:pStyle w:val="876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</w:r>
      <w:r>
        <w:rPr>
          <w:b/>
          <w:bCs/>
          <w:sz w:val="24"/>
          <w:szCs w:val="24"/>
          <w:highlight w:val="yellow"/>
        </w:rPr>
      </w:r>
      <w:r>
        <w:rPr>
          <w:b/>
          <w:bCs/>
          <w:sz w:val="24"/>
          <w:szCs w:val="24"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76"/>
        <w:numPr>
          <w:ilvl w:val="0"/>
          <w:numId w:val="9"/>
        </w:numPr>
        <w:rPr>
          <w:sz w:val="24"/>
          <w:szCs w:val="22"/>
        </w:rPr>
      </w:pPr>
      <w:r>
        <w:rPr>
          <w:sz w:val="24"/>
          <w:szCs w:val="22"/>
        </w:rPr>
        <w:t xml:space="preserve">Архиватор 7zip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9"/>
        </w:numPr>
        <w:rPr>
          <w:sz w:val="24"/>
          <w:szCs w:val="22"/>
        </w:rPr>
      </w:pPr>
      <w:r>
        <w:rPr>
          <w:sz w:val="24"/>
          <w:szCs w:val="22"/>
        </w:rPr>
        <w:t xml:space="preserve">Офисный пакет </w:t>
      </w:r>
      <w:r>
        <w:rPr>
          <w:sz w:val="24"/>
          <w:szCs w:val="22"/>
        </w:rPr>
        <w:t xml:space="preserve">LibreOffice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9"/>
        </w:numPr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Foxit Reader</w:t>
      </w:r>
      <w:r>
        <w:rPr>
          <w:sz w:val="24"/>
          <w:szCs w:val="22"/>
          <w:lang w:val="en-US"/>
        </w:rPr>
      </w:r>
      <w:r>
        <w:rPr>
          <w:sz w:val="24"/>
          <w:szCs w:val="22"/>
          <w:lang w:val="en-US"/>
        </w:rPr>
      </w:r>
    </w:p>
    <w:p>
      <w:pPr>
        <w:pStyle w:val="876"/>
        <w:numPr>
          <w:ilvl w:val="0"/>
          <w:numId w:val="9"/>
        </w:numPr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Adobe Reader</w:t>
      </w:r>
      <w:r>
        <w:rPr>
          <w:sz w:val="24"/>
          <w:szCs w:val="22"/>
          <w:lang w:val="en-US"/>
        </w:rPr>
      </w:r>
      <w:r>
        <w:rPr>
          <w:sz w:val="24"/>
          <w:szCs w:val="22"/>
          <w:lang w:val="en-US"/>
        </w:rPr>
      </w:r>
    </w:p>
    <w:p>
      <w:pPr>
        <w:pStyle w:val="876"/>
        <w:numPr>
          <w:ilvl w:val="0"/>
          <w:numId w:val="9"/>
        </w:numPr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WinDjView</w:t>
      </w:r>
      <w:r>
        <w:rPr>
          <w:sz w:val="24"/>
          <w:szCs w:val="22"/>
          <w:lang w:val="en-US"/>
        </w:rPr>
      </w:r>
      <w:r>
        <w:rPr>
          <w:sz w:val="24"/>
          <w:szCs w:val="22"/>
          <w:lang w:val="en-US"/>
        </w:rPr>
      </w:r>
    </w:p>
    <w:p>
      <w:pPr>
        <w:pStyle w:val="876"/>
        <w:numPr>
          <w:ilvl w:val="0"/>
          <w:numId w:val="9"/>
        </w:numPr>
        <w:rPr>
          <w:sz w:val="24"/>
          <w:szCs w:val="22"/>
          <w:lang w:val="en-US"/>
        </w:rPr>
      </w:pPr>
      <w:r>
        <w:rPr>
          <w:sz w:val="24"/>
          <w:szCs w:val="22"/>
        </w:rPr>
        <w:t xml:space="preserve">Программный комплекс "</w:t>
      </w:r>
      <w:r>
        <w:rPr>
          <w:sz w:val="24"/>
          <w:szCs w:val="22"/>
        </w:rPr>
        <w:t xml:space="preserve">Лонгитюд</w:t>
      </w:r>
      <w:r>
        <w:rPr>
          <w:sz w:val="24"/>
          <w:szCs w:val="22"/>
        </w:rPr>
        <w:t xml:space="preserve">-ЭДК"</w:t>
      </w:r>
      <w:r>
        <w:rPr>
          <w:sz w:val="24"/>
          <w:szCs w:val="22"/>
          <w:lang w:val="en-US"/>
        </w:rPr>
      </w:r>
      <w:r>
        <w:rPr>
          <w:sz w:val="24"/>
          <w:szCs w:val="22"/>
          <w:lang w:val="en-US"/>
        </w:rPr>
      </w:r>
    </w:p>
    <w:p>
      <w:pPr>
        <w:pStyle w:val="876"/>
        <w:numPr>
          <w:ilvl w:val="0"/>
          <w:numId w:val="9"/>
        </w:numPr>
        <w:rPr>
          <w:sz w:val="24"/>
          <w:szCs w:val="22"/>
          <w:lang w:val="en-US"/>
        </w:rPr>
      </w:pPr>
      <w:r>
        <w:rPr>
          <w:sz w:val="24"/>
          <w:szCs w:val="22"/>
        </w:rPr>
        <w:t xml:space="preserve">ОСсемейства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en-US"/>
        </w:rPr>
        <w:t xml:space="preserve">Microsoft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en-US"/>
        </w:rPr>
        <w:t xml:space="preserve">Windows</w:t>
      </w:r>
      <w:r>
        <w:rPr>
          <w:sz w:val="24"/>
          <w:szCs w:val="22"/>
          <w:lang w:val="en-US"/>
        </w:rPr>
      </w:r>
      <w:r>
        <w:rPr>
          <w:sz w:val="24"/>
          <w:szCs w:val="22"/>
          <w:lang w:val="en-US"/>
        </w:rPr>
      </w:r>
    </w:p>
    <w:p>
      <w:pPr>
        <w:pStyle w:val="876"/>
        <w:numPr>
          <w:ilvl w:val="0"/>
          <w:numId w:val="9"/>
        </w:numPr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Dexbury</w:t>
      </w:r>
      <w:r>
        <w:rPr>
          <w:sz w:val="24"/>
          <w:szCs w:val="22"/>
          <w:lang w:val="en-US"/>
        </w:rPr>
        <w:t xml:space="preserve"> Braille Translator DBT</w:t>
      </w:r>
      <w:r>
        <w:rPr>
          <w:sz w:val="24"/>
          <w:szCs w:val="22"/>
          <w:lang w:val="en-US"/>
        </w:rPr>
      </w:r>
      <w:r>
        <w:rPr>
          <w:sz w:val="24"/>
          <w:szCs w:val="22"/>
          <w:lang w:val="en-US"/>
        </w:rPr>
      </w:r>
    </w:p>
    <w:p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6"/>
        <w:numPr>
          <w:ilvl w:val="0"/>
          <w:numId w:val="10"/>
        </w:numPr>
        <w:rPr>
          <w:bCs/>
        </w:rPr>
      </w:pPr>
      <w:r>
        <w:t xml:space="preserve">Браузер </w:t>
      </w:r>
      <w:r>
        <w:t xml:space="preserve">MozillaFirefox</w:t>
      </w:r>
      <w:r>
        <w:rPr>
          <w:bCs/>
        </w:rPr>
      </w:r>
      <w:r>
        <w:rPr>
          <w:bCs/>
        </w:rPr>
      </w:r>
    </w:p>
    <w:p>
      <w:pPr>
        <w:pStyle w:val="876"/>
        <w:numPr>
          <w:ilvl w:val="0"/>
          <w:numId w:val="10"/>
        </w:numPr>
        <w:rPr>
          <w:bCs/>
        </w:rPr>
      </w:pPr>
      <w:r>
        <w:t xml:space="preserve">Браузер Google </w:t>
      </w:r>
      <w:r>
        <w:t xml:space="preserve">Chrome</w:t>
      </w:r>
      <w:r>
        <w:rPr>
          <w:bCs/>
        </w:rPr>
      </w:r>
      <w:r>
        <w:rPr>
          <w:bCs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6"/>
        <w:numPr>
          <w:ilvl w:val="0"/>
          <w:numId w:val="5"/>
        </w:numPr>
        <w:rPr>
          <w:bCs/>
          <w:sz w:val="24"/>
          <w:szCs w:val="22"/>
        </w:rPr>
      </w:pPr>
      <w:r>
        <w:rPr>
          <w:sz w:val="24"/>
          <w:szCs w:val="22"/>
        </w:rPr>
        <w:t xml:space="preserve">Громкова</w:t>
      </w:r>
      <w:r>
        <w:rPr>
          <w:sz w:val="24"/>
          <w:szCs w:val="22"/>
        </w:rPr>
        <w:t xml:space="preserve">, М. Т. Педагогика высшей школы : учебное пособие / М. Т. </w:t>
      </w:r>
      <w:r>
        <w:rPr>
          <w:sz w:val="24"/>
          <w:szCs w:val="22"/>
        </w:rPr>
        <w:t xml:space="preserve">Громкова</w:t>
      </w:r>
      <w:r>
        <w:rPr>
          <w:sz w:val="24"/>
          <w:szCs w:val="22"/>
        </w:rPr>
        <w:t xml:space="preserve">. – Москва : </w:t>
      </w:r>
      <w:r>
        <w:rPr>
          <w:sz w:val="24"/>
          <w:szCs w:val="22"/>
        </w:rPr>
        <w:t xml:space="preserve">Юнити</w:t>
      </w:r>
      <w:r>
        <w:rPr>
          <w:sz w:val="24"/>
          <w:szCs w:val="22"/>
        </w:rPr>
        <w:t xml:space="preserve">, 2015. – 446 с. – Режим доступа: по подписке. – URL: </w:t>
      </w:r>
      <w:hyperlink r:id="rId10" w:tooltip="https://biblioclub.ru/index.php?page=book&amp;id=117717" w:history="1">
        <w:r>
          <w:rPr>
            <w:rStyle w:val="884"/>
            <w:sz w:val="24"/>
            <w:szCs w:val="22"/>
          </w:rPr>
          <w:t xml:space="preserve">https://biblioclub.ru/index.php?page=book&amp;id=117717</w:t>
        </w:r>
      </w:hyperlink>
      <w:r>
        <w:rPr>
          <w:bCs/>
          <w:sz w:val="24"/>
          <w:szCs w:val="22"/>
        </w:rPr>
      </w:r>
      <w:r>
        <w:rPr>
          <w:bCs/>
          <w:sz w:val="24"/>
          <w:szCs w:val="22"/>
        </w:rPr>
      </w:r>
    </w:p>
    <w:p>
      <w:pPr>
        <w:pStyle w:val="876"/>
        <w:numPr>
          <w:ilvl w:val="0"/>
          <w:numId w:val="5"/>
        </w:numPr>
        <w:rPr>
          <w:bCs/>
          <w:sz w:val="24"/>
          <w:szCs w:val="22"/>
        </w:rPr>
      </w:pPr>
      <w:r>
        <w:rPr>
          <w:sz w:val="24"/>
          <w:szCs w:val="22"/>
        </w:rPr>
        <w:t xml:space="preserve">Громкова</w:t>
      </w:r>
      <w:r>
        <w:rPr>
          <w:sz w:val="24"/>
          <w:szCs w:val="22"/>
        </w:rPr>
        <w:t xml:space="preserve">, М. Т. </w:t>
      </w:r>
      <w:r>
        <w:rPr>
          <w:sz w:val="24"/>
          <w:szCs w:val="22"/>
        </w:rPr>
        <w:t xml:space="preserve">Андрагогика</w:t>
      </w:r>
      <w:r>
        <w:rPr>
          <w:sz w:val="24"/>
          <w:szCs w:val="22"/>
        </w:rPr>
        <w:t xml:space="preserve">: теория и практика образования взрослых / М. Т. </w:t>
      </w:r>
      <w:r>
        <w:rPr>
          <w:sz w:val="24"/>
          <w:szCs w:val="22"/>
        </w:rPr>
        <w:t xml:space="preserve">Громкова</w:t>
      </w:r>
      <w:r>
        <w:rPr>
          <w:sz w:val="24"/>
          <w:szCs w:val="22"/>
        </w:rPr>
        <w:t xml:space="preserve">. – Москва : </w:t>
      </w:r>
      <w:r>
        <w:rPr>
          <w:sz w:val="24"/>
          <w:szCs w:val="22"/>
        </w:rPr>
        <w:t xml:space="preserve">Юнити</w:t>
      </w:r>
      <w:r>
        <w:rPr>
          <w:sz w:val="24"/>
          <w:szCs w:val="22"/>
        </w:rPr>
        <w:t xml:space="preserve">, 2015. – 496 с. – (Высшее профессиональное образование: Педагогика). – Режим доступа: по подписке. – URL: </w:t>
      </w:r>
      <w:hyperlink r:id="rId11" w:tooltip="https://biblioclub.ru/index.php?page=book&amp;id=115183" w:history="1">
        <w:r>
          <w:rPr>
            <w:rStyle w:val="884"/>
            <w:sz w:val="24"/>
            <w:szCs w:val="22"/>
          </w:rPr>
          <w:t xml:space="preserve">https://biblioclub.ru/index.php?page=book&amp;id=115183</w:t>
        </w:r>
      </w:hyperlink>
      <w:r>
        <w:rPr>
          <w:bCs/>
          <w:sz w:val="24"/>
          <w:szCs w:val="22"/>
        </w:rPr>
      </w:r>
      <w:r>
        <w:rPr>
          <w:bCs/>
          <w:sz w:val="24"/>
          <w:szCs w:val="22"/>
        </w:rPr>
      </w:r>
    </w:p>
    <w:p>
      <w:pPr>
        <w:pStyle w:val="876"/>
        <w:numPr>
          <w:ilvl w:val="0"/>
          <w:numId w:val="5"/>
        </w:numPr>
        <w:rPr>
          <w:bCs/>
          <w:sz w:val="24"/>
          <w:szCs w:val="22"/>
        </w:rPr>
      </w:pPr>
      <w:r>
        <w:rPr>
          <w:sz w:val="24"/>
          <w:szCs w:val="22"/>
        </w:rPr>
        <w:t xml:space="preserve">Самойлов, В. Д. </w:t>
      </w:r>
      <w:r>
        <w:rPr>
          <w:sz w:val="24"/>
          <w:szCs w:val="22"/>
        </w:rPr>
        <w:t xml:space="preserve">Андрогогические</w:t>
      </w:r>
      <w:r>
        <w:rPr>
          <w:sz w:val="24"/>
          <w:szCs w:val="22"/>
        </w:rPr>
        <w:t xml:space="preserve"> основы педагогики и психологии в системе высшего образования России : учебник / В. Д. Самойлов. – Москва : </w:t>
      </w:r>
      <w:r>
        <w:rPr>
          <w:sz w:val="24"/>
          <w:szCs w:val="22"/>
        </w:rPr>
        <w:t xml:space="preserve">Юнити</w:t>
      </w:r>
      <w:r>
        <w:rPr>
          <w:sz w:val="24"/>
          <w:szCs w:val="22"/>
        </w:rPr>
        <w:t xml:space="preserve">, 2015. – 295 с. : схем., табл. – Режим доступа: по подписке. – URL: </w:t>
      </w:r>
      <w:hyperlink r:id="rId12" w:tooltip="https://biblioclub.ru/index.php?page=book&amp;id=426671" w:history="1">
        <w:r>
          <w:rPr>
            <w:rStyle w:val="884"/>
            <w:sz w:val="24"/>
            <w:szCs w:val="22"/>
          </w:rPr>
          <w:t xml:space="preserve">https://biblioclub.ru/index.php?page=book&amp;id=426671</w:t>
        </w:r>
      </w:hyperlink>
      <w:r>
        <w:rPr>
          <w:sz w:val="24"/>
          <w:szCs w:val="22"/>
        </w:rPr>
        <w:t xml:space="preserve"> </w:t>
      </w:r>
      <w:r>
        <w:rPr>
          <w:bCs/>
          <w:sz w:val="24"/>
          <w:szCs w:val="22"/>
        </w:rPr>
      </w:r>
      <w:r>
        <w:rPr>
          <w:bCs/>
          <w:sz w:val="24"/>
          <w:szCs w:val="22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6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1. Профессиональная ориентация в системе высшего инклюзивного образования : учебное пособие : [16+] / К. Волкова, В. Дегтярева, Т. Дегтярева, М. Сутырина ; под общ. ред. Л. </w:t>
      </w:r>
      <w:r>
        <w:rPr>
          <w:sz w:val="24"/>
          <w:szCs w:val="22"/>
        </w:rPr>
        <w:t xml:space="preserve">Осьмук</w:t>
      </w:r>
      <w:r>
        <w:rPr>
          <w:sz w:val="24"/>
          <w:szCs w:val="22"/>
        </w:rPr>
        <w:t xml:space="preserve"> ; Новосибирский государственный технический университет. – Новосибирск : Новосибирский государственный технический университет, 2019. – 176 с. : табл. – Режим доступа: по подписке. – URL: </w:t>
      </w:r>
      <w:hyperlink r:id="rId13" w:tooltip="https://biblioclub.ru/index.php?page=book&amp;id=576495" w:history="1">
        <w:r>
          <w:rPr>
            <w:rStyle w:val="884"/>
            <w:sz w:val="24"/>
            <w:szCs w:val="22"/>
          </w:rPr>
          <w:t xml:space="preserve">https://biblioclub.ru/index.php?page=book&amp;id=576495</w:t>
        </w:r>
      </w:hyperlink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6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Инклюзивное образовательное пространство в учреждениях высшего образования / Г. З. Ефимова, Л. М. </w:t>
      </w:r>
      <w:r>
        <w:rPr>
          <w:sz w:val="24"/>
          <w:szCs w:val="22"/>
        </w:rPr>
        <w:t xml:space="preserve">Волосникова</w:t>
      </w:r>
      <w:r>
        <w:rPr>
          <w:sz w:val="24"/>
          <w:szCs w:val="22"/>
        </w:rPr>
        <w:t xml:space="preserve">, С. В. Игнатьева, О. В. </w:t>
      </w:r>
      <w:r>
        <w:rPr>
          <w:sz w:val="24"/>
          <w:szCs w:val="22"/>
        </w:rPr>
        <w:t xml:space="preserve">Огороднова</w:t>
      </w:r>
      <w:r>
        <w:rPr>
          <w:sz w:val="24"/>
          <w:szCs w:val="22"/>
        </w:rPr>
        <w:t xml:space="preserve">. – Тюмень : Тюменский государственный университет, 2017. – 178 с. – Режим доступа: по подписке. – URL: </w:t>
      </w:r>
      <w:hyperlink r:id="rId14" w:tooltip="https://biblioclub.ru/index.php?page=book&amp;id=600284" w:history="1">
        <w:r>
          <w:rPr>
            <w:rStyle w:val="884"/>
            <w:sz w:val="24"/>
            <w:szCs w:val="22"/>
          </w:rPr>
          <w:t xml:space="preserve">https://biblioclub.ru/index.php?page=book&amp;id=600284</w:t>
        </w:r>
      </w:hyperlink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6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Резник, С.Д. Студент вуза: технологии обучения и профессиональной карьеры : учебное пособие / Резник С.Д., Игошина И.А. ; под общ. ред. д.э.н., проф. С.Д. Резника. - Москва : ИНФРА-М, 2011. - 475 с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6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Проектирование современных образовательно-профессиональных программ</w:t>
      </w:r>
      <w:r>
        <w:rPr>
          <w:sz w:val="24"/>
          <w:szCs w:val="22"/>
        </w:rPr>
        <w:t xml:space="preserve"> по направлениям педагогического образования в сфере сохранения социального здоровья детей дошкольного возраста и детей с ОВЗ : учебное пособие для вузов / Иванова Н.В., Денисова 6 О.А., Виноградова М.А. и др. - Череповец : ФГБОУ ВПО ЧГУ, 2012. - 227 с. . </w:t>
      </w:r>
      <w:hyperlink r:id="rId15" w:tooltip="https://edu.chsu.ru" w:history="1">
        <w:r>
          <w:rPr>
            <w:rStyle w:val="884"/>
            <w:sz w:val="24"/>
            <w:szCs w:val="22"/>
          </w:rPr>
          <w:t xml:space="preserve">https://edu.chsu.ru</w:t>
        </w:r>
      </w:hyperlink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6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Гинецинский</w:t>
      </w:r>
      <w:r>
        <w:rPr>
          <w:sz w:val="24"/>
          <w:szCs w:val="22"/>
        </w:rPr>
        <w:t xml:space="preserve">, В. И. Пропедевтика психологического самообразования : учебное пособие / В. И. </w:t>
      </w:r>
      <w:r>
        <w:rPr>
          <w:sz w:val="24"/>
          <w:szCs w:val="22"/>
        </w:rPr>
        <w:t xml:space="preserve">Гинецинский</w:t>
      </w:r>
      <w:r>
        <w:rPr>
          <w:sz w:val="24"/>
          <w:szCs w:val="22"/>
        </w:rPr>
        <w:t xml:space="preserve">. – Санкт-Петербург : Санкт-Петербургский государственный институт психологии и социальной работы, 2013. – 64 с. – Режим доступа: по подписке. – URL: </w:t>
      </w:r>
      <w:hyperlink r:id="rId16" w:tooltip="https://biblioclub.ru/index.php?page=book&amp;id=277325" w:history="1">
        <w:r>
          <w:rPr>
            <w:rStyle w:val="884"/>
            <w:sz w:val="24"/>
            <w:szCs w:val="22"/>
          </w:rPr>
          <w:t xml:space="preserve">https://biblioclub.ru/index.php?page=book&amp;id=277325</w:t>
        </w:r>
      </w:hyperlink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6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Хорошилова, Л</w:t>
      </w:r>
      <w:r>
        <w:rPr>
          <w:sz w:val="24"/>
          <w:szCs w:val="22"/>
        </w:rPr>
        <w:t xml:space="preserve">. С. Технология социальной реабилитации отдельных категорий инвалидов : учебное пособие / Л. С. Хорошилова ; Кемеровский государственный университет. – Кемерово : Кемеровский государственный университет, 2014. – 122 с. – Режим доступа: по подписке. – URL: </w:t>
      </w:r>
      <w:hyperlink r:id="rId17" w:tooltip="https://biblioclub.ru/index.php?page=book&amp;id=278894" w:history="1">
        <w:r>
          <w:rPr>
            <w:rStyle w:val="884"/>
            <w:sz w:val="24"/>
            <w:szCs w:val="22"/>
          </w:rPr>
          <w:t xml:space="preserve">https://biblioclub.ru/index.php?page=book&amp;id=278894</w:t>
        </w:r>
      </w:hyperlink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6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Воронкина</w:t>
      </w:r>
      <w:r>
        <w:rPr>
          <w:sz w:val="24"/>
          <w:szCs w:val="22"/>
        </w:rPr>
        <w:t xml:space="preserve">, А. А. Инклюзивное образование как способ адаптации детей с ограниченными возможностями здоровья и детей-инвалидов в социуме: выпускная квалификационная работа / А. А. </w:t>
      </w:r>
      <w:r>
        <w:rPr>
          <w:sz w:val="24"/>
          <w:szCs w:val="22"/>
        </w:rPr>
        <w:t xml:space="preserve">Воронкина</w:t>
      </w:r>
      <w:r>
        <w:rPr>
          <w:sz w:val="24"/>
          <w:szCs w:val="22"/>
        </w:rPr>
        <w:t xml:space="preserve"> ; Оренбургский государственный университет, Университетский колледж. – Оренбург : , 2018. – 59 с. : ил., табл. – Режим доступа: по подписке. – URL: </w:t>
      </w:r>
      <w:hyperlink r:id="rId18" w:tooltip="https://biblioclub.ru/index.php?page=book&amp;id=488533" w:history="1">
        <w:r>
          <w:rPr>
            <w:rStyle w:val="884"/>
            <w:sz w:val="24"/>
            <w:szCs w:val="22"/>
          </w:rPr>
          <w:t xml:space="preserve">https://biblioclub.ru/index.php?page=book&amp;id=488533</w:t>
        </w:r>
      </w:hyperlink>
      <w:r>
        <w:rPr>
          <w:sz w:val="24"/>
          <w:szCs w:val="22"/>
        </w:rPr>
        <w:t xml:space="preserve">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</w:pPr>
      <w:r/>
      <w:r/>
    </w:p>
    <w:p>
      <w:pPr>
        <w:pStyle w:val="876"/>
        <w:numPr>
          <w:ilvl w:val="0"/>
          <w:numId w:val="8"/>
        </w:numPr>
        <w:rPr>
          <w:sz w:val="24"/>
          <w:szCs w:val="22"/>
        </w:rPr>
      </w:pPr>
      <w:r>
        <w:rPr>
          <w:sz w:val="24"/>
          <w:szCs w:val="22"/>
        </w:rPr>
        <w:t xml:space="preserve">Электронный каталог библиотеки университета – </w:t>
      </w:r>
      <w:hyperlink r:id="rId19" w:tooltip="https://clck.ru/UwQ5x" w:history="1">
        <w:r>
          <w:rPr>
            <w:rStyle w:val="884"/>
            <w:sz w:val="24"/>
            <w:szCs w:val="22"/>
          </w:rPr>
          <w:t xml:space="preserve">https://clck.ru/UwQ5x</w:t>
        </w:r>
      </w:hyperlink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8"/>
        </w:numPr>
        <w:rPr>
          <w:sz w:val="24"/>
          <w:szCs w:val="22"/>
        </w:rPr>
      </w:pPr>
      <w:r>
        <w:rPr>
          <w:sz w:val="24"/>
          <w:szCs w:val="22"/>
        </w:rPr>
        <w:t xml:space="preserve">Электронно-библиотечная система «Университетская библиотека </w:t>
      </w:r>
      <w:r>
        <w:rPr>
          <w:sz w:val="24"/>
          <w:szCs w:val="22"/>
        </w:rPr>
        <w:t xml:space="preserve">online</w:t>
      </w:r>
      <w:r>
        <w:rPr>
          <w:sz w:val="24"/>
          <w:szCs w:val="22"/>
        </w:rPr>
        <w:t xml:space="preserve">» – </w:t>
      </w:r>
      <w:hyperlink r:id="rId20" w:tooltip="https://biblioclub.ru/" w:history="1">
        <w:r>
          <w:rPr>
            <w:rStyle w:val="884"/>
            <w:sz w:val="24"/>
            <w:szCs w:val="22"/>
          </w:rPr>
          <w:t xml:space="preserve">https://biblioclub.ru/</w:t>
        </w:r>
      </w:hyperlink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8"/>
        </w:numPr>
        <w:rPr>
          <w:sz w:val="24"/>
          <w:szCs w:val="22"/>
        </w:rPr>
      </w:pPr>
      <w:r>
        <w:rPr>
          <w:sz w:val="24"/>
          <w:szCs w:val="22"/>
        </w:rPr>
        <w:t xml:space="preserve">Педагогическая библиотека МПГУ – </w:t>
      </w:r>
      <w:hyperlink r:id="rId21" w:tooltip="http://www.pedlib.ru" w:history="1">
        <w:r>
          <w:rPr>
            <w:rStyle w:val="884"/>
            <w:sz w:val="24"/>
            <w:szCs w:val="22"/>
          </w:rPr>
          <w:t xml:space="preserve">www.pedlib.ru</w:t>
        </w:r>
      </w:hyperlink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8"/>
        </w:numPr>
        <w:rPr>
          <w:sz w:val="24"/>
          <w:szCs w:val="22"/>
        </w:rPr>
      </w:pPr>
      <w:r>
        <w:rPr>
          <w:sz w:val="24"/>
          <w:szCs w:val="22"/>
        </w:rPr>
        <w:t xml:space="preserve">Электронная библиотека «Куб» – </w:t>
      </w:r>
      <w:hyperlink r:id="rId22" w:tooltip="http://www.koob.ru" w:history="1">
        <w:r>
          <w:rPr>
            <w:rStyle w:val="884"/>
            <w:sz w:val="24"/>
            <w:szCs w:val="22"/>
          </w:rPr>
          <w:t xml:space="preserve">www.koob.ru</w:t>
        </w:r>
      </w:hyperlink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8"/>
        </w:numPr>
        <w:rPr>
          <w:sz w:val="24"/>
          <w:szCs w:val="22"/>
        </w:rPr>
      </w:pPr>
      <w:r>
        <w:rPr>
          <w:sz w:val="24"/>
          <w:szCs w:val="22"/>
        </w:rPr>
        <w:t xml:space="preserve">Федеральный портал «Российское образование» – </w:t>
      </w:r>
      <w:hyperlink r:id="rId23" w:tooltip="http://www.edu.ru" w:history="1">
        <w:r>
          <w:rPr>
            <w:rStyle w:val="884"/>
            <w:sz w:val="24"/>
            <w:szCs w:val="22"/>
          </w:rPr>
          <w:t xml:space="preserve">www.edu.ru</w:t>
        </w:r>
      </w:hyperlink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8"/>
        </w:numPr>
        <w:rPr>
          <w:sz w:val="24"/>
          <w:szCs w:val="22"/>
        </w:rPr>
      </w:pPr>
      <w:r>
        <w:rPr>
          <w:sz w:val="24"/>
          <w:szCs w:val="22"/>
        </w:rPr>
        <w:t xml:space="preserve">Официальный сайт Института коррекционной педагогики РАО – </w:t>
      </w:r>
      <w:hyperlink r:id="rId24" w:tooltip="https://ikp-rao.ru/" w:history="1">
        <w:r>
          <w:rPr>
            <w:rStyle w:val="884"/>
            <w:sz w:val="24"/>
            <w:szCs w:val="22"/>
          </w:rPr>
          <w:t xml:space="preserve">https://ikp-rao.ru/</w:t>
        </w:r>
      </w:hyperlink>
      <w:r>
        <w:rPr>
          <w:sz w:val="24"/>
          <w:szCs w:val="22"/>
        </w:rPr>
        <w:t xml:space="preserve">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left="0" w:right="0" w:firstLine="0"/>
        <w:jc w:val="right"/>
      </w:pPr>
      <w:r>
        <w:t xml:space="preserve">«Технологии самоорганизации учебной деятельности </w:t>
      </w:r>
      <w:r>
        <w:rPr>
          <w:i/>
          <w:sz w:val="20"/>
          <w:szCs w:val="20"/>
        </w:rPr>
      </w:r>
      <w:r/>
    </w:p>
    <w:p>
      <w:pPr>
        <w:ind w:left="0" w:right="0" w:firstLine="0"/>
        <w:jc w:val="right"/>
        <w:rPr>
          <w:bCs/>
          <w:i/>
          <w:sz w:val="20"/>
          <w:szCs w:val="20"/>
        </w:rPr>
      </w:pPr>
      <w:r>
        <w:t xml:space="preserve">в высшем инклюзивном образовании»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</w:pPr>
      <w:r>
        <w:t xml:space="preserve">1. Составьте перечень необходимого для комфортного обучения и пребывания на объекте оборудования индивидуального и коллективного пользования (в соответствие с конкретной нозологией нарушения). </w:t>
      </w:r>
      <w:r/>
    </w:p>
    <w:p>
      <w:pPr>
        <w:jc w:val="both"/>
      </w:pPr>
      <w:r>
        <w:t xml:space="preserve">2. Выделите функциональное назначение представленного оборудования. </w:t>
      </w:r>
      <w:r/>
    </w:p>
    <w:p>
      <w:pPr>
        <w:jc w:val="both"/>
      </w:pPr>
      <w:r>
        <w:t xml:space="preserve">3. </w:t>
      </w:r>
      <w:r>
        <w:t xml:space="preserve">Проранжируйте</w:t>
      </w:r>
      <w:r>
        <w:t xml:space="preserve"> список по критерию полезности, необходимости, стоимости, комфортности. </w:t>
      </w:r>
      <w:r/>
    </w:p>
    <w:p>
      <w:pPr>
        <w:jc w:val="both"/>
      </w:pPr>
      <w:r>
        <w:t xml:space="preserve">4. Составьте памятку «Организация и управление временем». </w:t>
      </w:r>
      <w:r/>
    </w:p>
    <w:p>
      <w:pPr>
        <w:jc w:val="both"/>
      </w:pPr>
      <w:r>
        <w:t xml:space="preserve">5. Выберите наиб</w:t>
      </w:r>
      <w:r>
        <w:t xml:space="preserve">олее сложный научный текст по осваиваемым параллельно с изучаемым курсом дисциплинам. Планомерно проработайте текст, выделив в нём сложные места, выписав словарь терминов, составив логическую цепочку умозаключений, опорную схему, многоступенчатый план . 3 </w:t>
      </w:r>
      <w:r/>
    </w:p>
    <w:p>
      <w:pPr>
        <w:jc w:val="both"/>
      </w:pPr>
      <w:r>
        <w:t xml:space="preserve">6. Составьте список приёмов, облегчающих работу с научной информацией. Список </w:t>
      </w:r>
      <w:r>
        <w:t xml:space="preserve">проранжируйте</w:t>
      </w:r>
      <w:r>
        <w:t xml:space="preserve">. </w:t>
      </w:r>
      <w:r/>
    </w:p>
    <w:p>
      <w:pPr>
        <w:jc w:val="both"/>
        <w:rPr>
          <w:bCs/>
          <w:highlight w:val="yellow"/>
        </w:rPr>
      </w:pPr>
      <w:r>
        <w:t xml:space="preserve">7. Подготовьте доклад на тему «Мой стиль учебной деятельности» (доклад готовится в письменном виде и представляется к з</w:t>
      </w:r>
      <w:r>
        <w:t xml:space="preserve">ащите на основе собранных при изучении модуля сведений об организации учебного процесса, особенностях интеллектуального труда на различных видах учебных занятий, организации учебного места, данных о своих индивидуальных особенностях восприятия информации).</w:t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r>
        <w:t xml:space="preserve">1. Для облегчения работы с текстом лицам с нарушениями зрения рекомендуется использовать: </w:t>
      </w:r>
      <w:r/>
    </w:p>
    <w:p>
      <w:r>
        <w:t xml:space="preserve">a. Программу «Синтезатор речи» </w:t>
      </w:r>
      <w:r/>
    </w:p>
    <w:p>
      <w:r>
        <w:t xml:space="preserve">b. Экранную лупу c. Увеличенный шрифт </w:t>
      </w:r>
      <w:r/>
    </w:p>
    <w:p>
      <w:r>
        <w:t xml:space="preserve">d. Все варианты</w:t>
      </w:r>
      <w:r/>
    </w:p>
    <w:p>
      <w:r>
        <w:t xml:space="preserve">2. Для улучшения восприятия речи лицам с нарушениями слуха рекомендуется: </w:t>
      </w:r>
      <w:r/>
    </w:p>
    <w:p>
      <w:r>
        <w:t xml:space="preserve">a. Обучаться в аудиториях с индукционной петлёй </w:t>
      </w:r>
      <w:r/>
    </w:p>
    <w:p>
      <w:r>
        <w:t xml:space="preserve">b. Заранее знакомиться с материалами лекций </w:t>
      </w:r>
      <w:r/>
    </w:p>
    <w:p>
      <w:r>
        <w:t xml:space="preserve">c. Использовать индивидуальные звукоусиливающие средства </w:t>
      </w:r>
      <w:r/>
    </w:p>
    <w:p>
      <w:r>
        <w:t xml:space="preserve">d. Все варианты </w:t>
      </w:r>
      <w:r/>
    </w:p>
    <w:p>
      <w:r>
        <w:t xml:space="preserve">3. Оборудование, позволяющее обеспечить комфортное обучение людям с нарушенным слухом, называется</w:t>
      </w:r>
      <w:r/>
    </w:p>
    <w:p>
      <w:r>
        <w:t xml:space="preserve">a. </w:t>
      </w:r>
      <w:r>
        <w:t xml:space="preserve">Тифлотехнические</w:t>
      </w:r>
      <w:r>
        <w:t xml:space="preserve"> средства </w:t>
      </w:r>
      <w:r/>
    </w:p>
    <w:p>
      <w:r>
        <w:t xml:space="preserve">b. </w:t>
      </w:r>
      <w:r>
        <w:t xml:space="preserve">Сурдотехнические</w:t>
      </w:r>
      <w:r>
        <w:t xml:space="preserve"> средства </w:t>
      </w:r>
      <w:r/>
    </w:p>
    <w:p>
      <w:r>
        <w:t xml:space="preserve">c. Адаптированная компьютерная техника </w:t>
      </w:r>
      <w:r/>
    </w:p>
    <w:p>
      <w:r>
        <w:t xml:space="preserve">d. Общеукрепляющие средства</w:t>
      </w:r>
      <w:r/>
    </w:p>
    <w:p>
      <w:r>
        <w:t xml:space="preserve">4. Лекционный материал по предмету и задания к практическим занятиям располагаются: a. в методическом кабинете выпускающей кафедры </w:t>
      </w:r>
      <w:r/>
    </w:p>
    <w:p>
      <w:r>
        <w:t xml:space="preserve">b. на корпоративном образовательном портале </w:t>
      </w:r>
      <w:r/>
    </w:p>
    <w:p>
      <w:r>
        <w:t xml:space="preserve">c. в электронной библиотеке e-</w:t>
      </w:r>
      <w:r>
        <w:t xml:space="preserve">library</w:t>
      </w:r>
      <w:r>
        <w:t xml:space="preserve"> </w:t>
      </w:r>
      <w:r/>
    </w:p>
    <w:p>
      <w:r>
        <w:t xml:space="preserve">d. в электронном каталоге университета </w:t>
      </w:r>
      <w:r/>
    </w:p>
    <w:p>
      <w:r>
        <w:t xml:space="preserve">5. Для освоения предмета в дистанционном режиме необходимо:: </w:t>
      </w:r>
      <w:r/>
    </w:p>
    <w:p>
      <w:r>
        <w:t xml:space="preserve">a. Слушать и конспектировать лекции в режиме вебинара </w:t>
      </w:r>
      <w:r/>
    </w:p>
    <w:p>
      <w:r>
        <w:t xml:space="preserve">a. Выполнять задания к практическим занятиям и предоставлять их на проверку </w:t>
      </w:r>
      <w:r/>
    </w:p>
    <w:p>
      <w:r>
        <w:t xml:space="preserve">b. Регулярно выполнять задания для самостоятельной работы и сдавать их на проверку в установленные сроки </w:t>
      </w:r>
      <w:r/>
    </w:p>
    <w:p>
      <w:pPr>
        <w:rPr>
          <w:bCs/>
          <w:color w:val="000000"/>
          <w:highlight w:val="yellow"/>
        </w:rPr>
      </w:pPr>
      <w:r>
        <w:t xml:space="preserve">c. Все варианты</w:t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left="142" w:right="0" w:firstLine="0"/>
        <w:jc w:val="right"/>
      </w:pPr>
      <w:r>
        <w:t xml:space="preserve">«Технологии самоорганизации учебной деятельности </w:t>
      </w:r>
      <w:r>
        <w:rPr>
          <w:i/>
          <w:sz w:val="20"/>
          <w:szCs w:val="20"/>
        </w:rPr>
      </w:r>
      <w:r/>
    </w:p>
    <w:p>
      <w:pPr>
        <w:ind w:left="142" w:firstLine="3969"/>
        <w:jc w:val="right"/>
        <w:rPr>
          <w:bCs/>
          <w:i/>
          <w:sz w:val="20"/>
          <w:szCs w:val="20"/>
        </w:rPr>
      </w:pPr>
      <w:r>
        <w:t xml:space="preserve">в высшем инклюзивном образовании»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t xml:space="preserve">Учебно-методические материалы для самостоятельной работы обучающихся представлены на образовательном портале ЧГУ </w:t>
      </w:r>
      <w:hyperlink r:id="rId25" w:tooltip="https://edu.chsu.ru/portal" w:history="1">
        <w:r>
          <w:rPr>
            <w:rStyle w:val="884"/>
          </w:rPr>
          <w:t xml:space="preserve">https://edu.chsu.ru/portal</w:t>
        </w:r>
      </w:hyperlink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pStyle w:val="877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8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49"/>
    <w:next w:val="849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basedOn w:val="850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49"/>
    <w:next w:val="849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0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0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0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0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0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49"/>
    <w:next w:val="849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0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49"/>
    <w:next w:val="849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0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49"/>
    <w:next w:val="849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0"/>
    <w:link w:val="696"/>
    <w:uiPriority w:val="10"/>
    <w:rPr>
      <w:sz w:val="48"/>
      <w:szCs w:val="48"/>
    </w:rPr>
  </w:style>
  <w:style w:type="paragraph" w:styleId="698">
    <w:name w:val="Subtitle"/>
    <w:basedOn w:val="849"/>
    <w:next w:val="849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0"/>
    <w:link w:val="698"/>
    <w:uiPriority w:val="11"/>
    <w:rPr>
      <w:sz w:val="24"/>
      <w:szCs w:val="24"/>
    </w:rPr>
  </w:style>
  <w:style w:type="paragraph" w:styleId="700">
    <w:name w:val="Quote"/>
    <w:basedOn w:val="849"/>
    <w:next w:val="849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9"/>
    <w:next w:val="849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49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0"/>
    <w:link w:val="704"/>
    <w:uiPriority w:val="99"/>
  </w:style>
  <w:style w:type="paragraph" w:styleId="706">
    <w:name w:val="Footer"/>
    <w:basedOn w:val="849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0"/>
    <w:link w:val="706"/>
    <w:uiPriority w:val="99"/>
  </w:style>
  <w:style w:type="character" w:styleId="708">
    <w:name w:val="Caption Char"/>
    <w:basedOn w:val="873"/>
    <w:link w:val="706"/>
    <w:uiPriority w:val="99"/>
  </w:style>
  <w:style w:type="table" w:styleId="709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8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2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5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9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2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6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rPr>
      <w:rFonts w:eastAsia="Times New Roman" w:cs="Times New Roman"/>
      <w:lang w:val="ru-RU" w:bidi="ar-SA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character" w:styleId="853" w:customStyle="1">
    <w:name w:val="WW8Num1z0"/>
    <w:qFormat/>
    <w:rPr>
      <w:rFonts w:ascii="Symbol" w:hAnsi="Symbol" w:cs="Symbol"/>
    </w:rPr>
  </w:style>
  <w:style w:type="character" w:styleId="854" w:customStyle="1">
    <w:name w:val="WW8Num1z1"/>
    <w:qFormat/>
    <w:rPr>
      <w:rFonts w:ascii="Courier New" w:hAnsi="Courier New" w:cs="Times New Roman"/>
    </w:rPr>
  </w:style>
  <w:style w:type="character" w:styleId="855" w:customStyle="1">
    <w:name w:val="WW8Num1z2"/>
    <w:qFormat/>
    <w:rPr>
      <w:rFonts w:ascii="Wingdings" w:hAnsi="Wingdings" w:cs="Wingdings"/>
    </w:rPr>
  </w:style>
  <w:style w:type="character" w:styleId="856" w:customStyle="1">
    <w:name w:val="WW8Num2z0"/>
    <w:qFormat/>
    <w:rPr>
      <w:rFonts w:cs="Times New Roman"/>
    </w:rPr>
  </w:style>
  <w:style w:type="character" w:styleId="857" w:customStyle="1">
    <w:name w:val="WW8Num2z1"/>
    <w:qFormat/>
  </w:style>
  <w:style w:type="character" w:styleId="858" w:customStyle="1">
    <w:name w:val="WW8Num2z2"/>
    <w:qFormat/>
  </w:style>
  <w:style w:type="character" w:styleId="859" w:customStyle="1">
    <w:name w:val="WW8Num2z3"/>
    <w:qFormat/>
  </w:style>
  <w:style w:type="character" w:styleId="860" w:customStyle="1">
    <w:name w:val="WW8Num2z4"/>
    <w:qFormat/>
  </w:style>
  <w:style w:type="character" w:styleId="861" w:customStyle="1">
    <w:name w:val="WW8Num2z5"/>
    <w:qFormat/>
  </w:style>
  <w:style w:type="character" w:styleId="862" w:customStyle="1">
    <w:name w:val="WW8Num2z6"/>
    <w:qFormat/>
  </w:style>
  <w:style w:type="character" w:styleId="863" w:customStyle="1">
    <w:name w:val="WW8Num2z7"/>
    <w:qFormat/>
  </w:style>
  <w:style w:type="character" w:styleId="864" w:customStyle="1">
    <w:name w:val="WW8Num2z8"/>
    <w:qFormat/>
  </w:style>
  <w:style w:type="character" w:styleId="865" w:customStyle="1">
    <w:name w:val="Footnote Text Char"/>
    <w:basedOn w:val="850"/>
    <w:qFormat/>
    <w:rPr>
      <w:rFonts w:ascii="Calibri" w:hAnsi="Calibri" w:cs="Calibri"/>
      <w:lang w:val="ru-RU" w:bidi="ar-SA"/>
    </w:rPr>
  </w:style>
  <w:style w:type="character" w:styleId="866" w:customStyle="1">
    <w:name w:val="Footnote Characters"/>
    <w:basedOn w:val="850"/>
    <w:qFormat/>
    <w:rPr>
      <w:rFonts w:ascii="Times New Roman" w:hAnsi="Times New Roman" w:cs="Times New Roman"/>
      <w:vertAlign w:val="superscript"/>
    </w:rPr>
  </w:style>
  <w:style w:type="character" w:styleId="867" w:customStyle="1">
    <w:name w:val="Footnote Anchor"/>
    <w:rPr>
      <w:vertAlign w:val="superscript"/>
    </w:rPr>
  </w:style>
  <w:style w:type="character" w:styleId="868" w:customStyle="1">
    <w:name w:val="Endnote Anchor"/>
    <w:rPr>
      <w:vertAlign w:val="superscript"/>
    </w:rPr>
  </w:style>
  <w:style w:type="character" w:styleId="869" w:customStyle="1">
    <w:name w:val="Endnote Characters"/>
    <w:qFormat/>
  </w:style>
  <w:style w:type="paragraph" w:styleId="870" w:customStyle="1">
    <w:name w:val="Heading"/>
    <w:basedOn w:val="849"/>
    <w:next w:val="87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71">
    <w:name w:val="Body Text"/>
    <w:basedOn w:val="849"/>
    <w:pPr>
      <w:spacing w:after="140" w:line="276" w:lineRule="auto"/>
    </w:pPr>
  </w:style>
  <w:style w:type="paragraph" w:styleId="872">
    <w:name w:val="List"/>
    <w:basedOn w:val="871"/>
  </w:style>
  <w:style w:type="paragraph" w:styleId="873">
    <w:name w:val="Caption"/>
    <w:basedOn w:val="849"/>
    <w:qFormat/>
    <w:pPr>
      <w:spacing w:before="120" w:after="120"/>
      <w:suppressLineNumbers/>
    </w:pPr>
    <w:rPr>
      <w:i/>
      <w:iCs/>
    </w:rPr>
  </w:style>
  <w:style w:type="paragraph" w:styleId="874" w:customStyle="1">
    <w:name w:val="Index"/>
    <w:basedOn w:val="849"/>
    <w:qFormat/>
    <w:pPr>
      <w:suppressLineNumbers/>
    </w:pPr>
  </w:style>
  <w:style w:type="paragraph" w:styleId="875">
    <w:name w:val="footnote text"/>
    <w:basedOn w:val="849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76">
    <w:name w:val="List Paragraph"/>
    <w:basedOn w:val="849"/>
    <w:qFormat/>
    <w:pPr>
      <w:ind w:left="708"/>
    </w:pPr>
    <w:rPr>
      <w:sz w:val="28"/>
    </w:rPr>
  </w:style>
  <w:style w:type="paragraph" w:styleId="877" w:customStyle="1">
    <w:name w:val="список с точками"/>
    <w:basedOn w:val="849"/>
    <w:qFormat/>
    <w:pPr>
      <w:numPr>
        <w:ilvl w:val="0"/>
        <w:numId w:val="1"/>
      </w:numPr>
      <w:jc w:val="both"/>
      <w:spacing w:line="312" w:lineRule="auto"/>
    </w:pPr>
  </w:style>
  <w:style w:type="paragraph" w:styleId="878" w:customStyle="1">
    <w:name w:val="Table Contents"/>
    <w:basedOn w:val="849"/>
    <w:qFormat/>
    <w:pPr>
      <w:widowControl w:val="off"/>
      <w:suppressLineNumbers/>
    </w:pPr>
  </w:style>
  <w:style w:type="paragraph" w:styleId="879" w:customStyle="1">
    <w:name w:val="Table Heading"/>
    <w:basedOn w:val="878"/>
    <w:qFormat/>
    <w:pPr>
      <w:jc w:val="center"/>
    </w:pPr>
    <w:rPr>
      <w:b/>
      <w:bCs/>
    </w:rPr>
  </w:style>
  <w:style w:type="numbering" w:styleId="880" w:customStyle="1">
    <w:name w:val="WW8Num1"/>
    <w:qFormat/>
  </w:style>
  <w:style w:type="numbering" w:styleId="881" w:customStyle="1">
    <w:name w:val="WW8Num2"/>
    <w:qFormat/>
  </w:style>
  <w:style w:type="paragraph" w:styleId="882" w:customStyle="1">
    <w:name w:val="Обычный 2"/>
    <w:basedOn w:val="849"/>
    <w:link w:val="883"/>
    <w:qFormat/>
    <w:pPr>
      <w:ind w:firstLine="709"/>
      <w:jc w:val="center"/>
    </w:pPr>
  </w:style>
  <w:style w:type="character" w:styleId="883" w:customStyle="1">
    <w:name w:val="Обычный 2 Знак"/>
    <w:basedOn w:val="850"/>
    <w:link w:val="882"/>
    <w:rPr>
      <w:rFonts w:eastAsia="Times New Roman" w:cs="Times New Roman"/>
      <w:lang w:val="ru-RU" w:bidi="ar-SA"/>
    </w:rPr>
  </w:style>
  <w:style w:type="character" w:styleId="884">
    <w:name w:val="Hyperlink"/>
    <w:basedOn w:val="850"/>
    <w:uiPriority w:val="99"/>
    <w:unhideWhenUsed/>
    <w:rPr>
      <w:color w:val="0563c1" w:themeColor="hyperlink"/>
      <w:u w:val="single"/>
    </w:rPr>
  </w:style>
  <w:style w:type="character" w:styleId="885">
    <w:name w:val="Unresolved Mention"/>
    <w:basedOn w:val="850"/>
    <w:uiPriority w:val="99"/>
    <w:semiHidden/>
    <w:unhideWhenUsed/>
    <w:rPr>
      <w:color w:val="605e5c"/>
      <w:shd w:val="clear" w:color="auto" w:fill="e1dfdd"/>
    </w:rPr>
  </w:style>
  <w:style w:type="table" w:styleId="886">
    <w:name w:val="Table Grid"/>
    <w:basedOn w:val="85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biblioclub.ru/index.php?page=book&amp;id=117717" TargetMode="External"/><Relationship Id="rId11" Type="http://schemas.openxmlformats.org/officeDocument/2006/relationships/hyperlink" Target="https://biblioclub.ru/index.php?page=book&amp;id=115183" TargetMode="External"/><Relationship Id="rId12" Type="http://schemas.openxmlformats.org/officeDocument/2006/relationships/hyperlink" Target="https://biblioclub.ru/index.php?page=book&amp;id=426671" TargetMode="External"/><Relationship Id="rId13" Type="http://schemas.openxmlformats.org/officeDocument/2006/relationships/hyperlink" Target="https://biblioclub.ru/index.php?page=book&amp;id=576495" TargetMode="External"/><Relationship Id="rId14" Type="http://schemas.openxmlformats.org/officeDocument/2006/relationships/hyperlink" Target="https://biblioclub.ru/index.php?page=book&amp;id=600284" TargetMode="External"/><Relationship Id="rId15" Type="http://schemas.openxmlformats.org/officeDocument/2006/relationships/hyperlink" Target="https://edu.chsu.ru" TargetMode="External"/><Relationship Id="rId16" Type="http://schemas.openxmlformats.org/officeDocument/2006/relationships/hyperlink" Target="https://biblioclub.ru/index.php?page=book&amp;id=277325" TargetMode="External"/><Relationship Id="rId17" Type="http://schemas.openxmlformats.org/officeDocument/2006/relationships/hyperlink" Target="https://biblioclub.ru/index.php?page=book&amp;id=278894" TargetMode="External"/><Relationship Id="rId18" Type="http://schemas.openxmlformats.org/officeDocument/2006/relationships/hyperlink" Target="https://biblioclub.ru/index.php?page=book&amp;id=488533" TargetMode="External"/><Relationship Id="rId19" Type="http://schemas.openxmlformats.org/officeDocument/2006/relationships/hyperlink" Target="https://clck.ru/UwQ5x" TargetMode="External"/><Relationship Id="rId20" Type="http://schemas.openxmlformats.org/officeDocument/2006/relationships/hyperlink" Target="https://biblioclub.ru/" TargetMode="External"/><Relationship Id="rId21" Type="http://schemas.openxmlformats.org/officeDocument/2006/relationships/hyperlink" Target="http://www.pedlib.ru" TargetMode="External"/><Relationship Id="rId22" Type="http://schemas.openxmlformats.org/officeDocument/2006/relationships/hyperlink" Target="http://www.koob.ru" TargetMode="External"/><Relationship Id="rId23" Type="http://schemas.openxmlformats.org/officeDocument/2006/relationships/hyperlink" Target="http://www.edu.ru" TargetMode="External"/><Relationship Id="rId24" Type="http://schemas.openxmlformats.org/officeDocument/2006/relationships/hyperlink" Target="https://ikp-rao.ru/" TargetMode="External"/><Relationship Id="rId25" Type="http://schemas.openxmlformats.org/officeDocument/2006/relationships/hyperlink" Target="https://edu.chsu.ru/porta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12</cp:revision>
  <dcterms:created xsi:type="dcterms:W3CDTF">2021-03-09T21:06:00Z</dcterms:created>
  <dcterms:modified xsi:type="dcterms:W3CDTF">2024-10-02T10:47:53Z</dcterms:modified>
</cp:coreProperties>
</file>