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pStyle w:val="884"/>
        <w:ind w:left="2012" w:right="2026"/>
        <w:jc w:val="center"/>
      </w:pPr>
      <w:r>
        <w:t xml:space="preserve">Кафедра</w:t>
      </w:r>
      <w:r>
        <w:rPr>
          <w:spacing w:val="-6"/>
        </w:rPr>
        <w:t xml:space="preserve"> </w:t>
      </w:r>
      <w:r>
        <w:t xml:space="preserve">информационных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сетевых</w:t>
      </w:r>
      <w:r>
        <w:rPr>
          <w:spacing w:val="-3"/>
        </w:rPr>
        <w:t xml:space="preserve"> </w:t>
      </w:r>
      <w:r>
        <w:t xml:space="preserve">технологий</w:t>
      </w:r>
      <w:r>
        <w:rPr>
          <w:i/>
          <w:vertAlign w:val="superscript"/>
        </w:rPr>
      </w:r>
      <w:r/>
    </w:p>
    <w:p>
      <w:pPr>
        <w:ind w:firstLine="0"/>
        <w:jc w:val="left"/>
      </w:pPr>
      <w:r/>
      <w:r/>
    </w:p>
    <w:p>
      <w:pPr>
        <w:ind w:firstLine="4962"/>
        <w:jc w:val="center"/>
      </w:pPr>
      <w:r/>
      <w:r/>
    </w:p>
    <w:p>
      <w:pPr>
        <w:pStyle w:val="884"/>
        <w:ind w:left="6316" w:right="270"/>
        <w:spacing w:line="240" w:lineRule="auto"/>
      </w:pPr>
      <w:r>
        <w:t xml:space="preserve">УТВЕРЖДАЮ</w:t>
      </w:r>
      <w:r/>
    </w:p>
    <w:p>
      <w:pPr>
        <w:pStyle w:val="884"/>
        <w:ind w:left="6316" w:right="270"/>
        <w:spacing w:line="240" w:lineRule="auto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487168000" behindDoc="1" locked="0" layoutInCell="1" allowOverlap="1">
                <wp:simplePos x="0" y="0"/>
                <wp:positionH relativeFrom="column">
                  <wp:posOffset>4048758</wp:posOffset>
                </wp:positionH>
                <wp:positionV relativeFrom="paragraph">
                  <wp:posOffset>127620</wp:posOffset>
                </wp:positionV>
                <wp:extent cx="1000466" cy="422611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552836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00464" cy="422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168000;o:allowoverlap:true;o:allowincell:true;mso-position-horizontal-relative:text;margin-left:318.80pt;mso-position-horizontal:absolute;mso-position-vertical-relative:text;margin-top:10.05pt;mso-position-vertical:absolute;width:78.78pt;height:33.28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84"/>
        <w:ind w:left="6316" w:right="270"/>
        <w:spacing w:line="240" w:lineRule="auto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ind w:left="6316" w:right="270"/>
        <w:spacing w:line="240" w:lineRule="auto"/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«Технология проектной деятельности</w:t>
      </w:r>
      <w:r>
        <w:rPr>
          <w:i w:val="0"/>
          <w:iCs w:val="0"/>
          <w:vertAlign w:val="baseline"/>
        </w:rPr>
        <w:t xml:space="preserve">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left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i w:val="0"/>
          <w:iCs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i w:val="0"/>
          <w:iCs w:val="0"/>
          <w:vertAlign w:val="baseline"/>
        </w:rPr>
        <w:t xml:space="preserve"> 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ind w:firstLine="1985"/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884"/>
        <w:ind w:left="225" w:right="1660"/>
        <w:jc w:val="left"/>
        <w:spacing w:before="0" w:beforeAutospacing="0" w:after="0" w:afterAutospacing="0"/>
      </w:pPr>
      <w:r>
        <w:t xml:space="preserve">Программа одобрена</w:t>
      </w:r>
      <w:r>
        <w:rPr>
          <w:spacing w:val="1"/>
        </w:rPr>
        <w:t xml:space="preserve"> </w:t>
      </w:r>
      <w:r>
        <w:rPr>
          <w:spacing w:val="-1"/>
        </w:rPr>
        <w:t xml:space="preserve">на</w:t>
      </w:r>
      <w:r>
        <w:rPr>
          <w:spacing w:val="-11"/>
        </w:rPr>
        <w:t xml:space="preserve"> </w:t>
      </w:r>
      <w:r>
        <w:rPr>
          <w:spacing w:val="-1"/>
        </w:rPr>
        <w:t xml:space="preserve">заседании</w:t>
      </w:r>
      <w:r>
        <w:rPr>
          <w:spacing w:val="-10"/>
        </w:rPr>
        <w:t xml:space="preserve"> </w:t>
      </w:r>
      <w:r>
        <w:t xml:space="preserve">кафедры</w:t>
      </w:r>
      <w:r>
        <w:br/>
      </w:r>
      <w:r>
        <w:t xml:space="preserve">от</w:t>
      </w:r>
      <w:r>
        <w:rPr>
          <w:spacing w:val="-1"/>
        </w:rPr>
        <w:t xml:space="preserve"> </w:t>
      </w:r>
      <w:r>
        <w:t xml:space="preserve">«10»</w:t>
      </w:r>
      <w:r>
        <w:rPr>
          <w:spacing w:val="-11"/>
        </w:rPr>
        <w:t xml:space="preserve"> апреля</w:t>
      </w:r>
      <w:r>
        <w:t xml:space="preserve"> 2024</w:t>
      </w:r>
      <w:r>
        <w:rPr>
          <w:spacing w:val="-6"/>
        </w:rPr>
        <w:t xml:space="preserve"> </w:t>
      </w:r>
      <w:r>
        <w:t xml:space="preserve">г.</w:t>
      </w:r>
      <w:r>
        <w:rPr>
          <w:spacing w:val="49"/>
        </w:rPr>
        <w:br/>
      </w:r>
      <w:r>
        <w:t xml:space="preserve">протокол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7"/>
        </w:rPr>
        <w:t xml:space="preserve"> </w:t>
      </w:r>
      <w:r>
        <w:t xml:space="preserve">8</w:t>
      </w:r>
      <w:r/>
    </w:p>
    <w:p>
      <w:pPr>
        <w:jc w:val="left"/>
        <w:spacing w:before="0" w:beforeAutospacing="0" w:after="0" w:afterAutospacing="0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br w:type="column"/>
      </w:r>
      <w:r>
        <w:t xml:space="preserve">Программа</w:t>
      </w:r>
      <w:r>
        <w:rPr>
          <w:spacing w:val="-10"/>
        </w:rPr>
        <w:t xml:space="preserve"> </w:t>
      </w:r>
      <w:r>
        <w:t xml:space="preserve">одобрена</w:t>
      </w:r>
      <w:r>
        <w:rPr>
          <w:spacing w:val="-9"/>
        </w:rPr>
        <w:t xml:space="preserve"> </w:t>
      </w:r>
      <w:r>
        <w:t xml:space="preserve">НМК</w:t>
      </w:r>
      <w:r>
        <w:rPr>
          <w:spacing w:val="-57"/>
        </w:rPr>
        <w:t xml:space="preserve"> </w:t>
      </w:r>
      <w:r>
        <w:br/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>
        <w:br/>
      </w:r>
      <w:r>
        <w:t xml:space="preserve">протокол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6"/>
        </w:rPr>
        <w:t xml:space="preserve"> </w:t>
      </w:r>
      <w:r>
        <w:t xml:space="preserve">6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rPr>
          <w:spacing w:val="-3"/>
        </w:rPr>
        <w:br/>
      </w: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7"/>
        </w:rPr>
        <w:t xml:space="preserve"> </w:t>
      </w:r>
      <w:r>
        <w:t xml:space="preserve">2024 </w:t>
      </w:r>
      <w:r>
        <w:rPr>
          <w:spacing w:val="-57"/>
        </w:rPr>
        <w:t xml:space="preserve"> </w:t>
      </w:r>
      <w:r>
        <w:t xml:space="preserve">г.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1.</w:t>
      </w:r>
      <w:r>
        <w:rPr>
          <w:b/>
          <w:bCs/>
          <w:sz w:val="24"/>
          <w:szCs w:val="24"/>
          <w:lang w:val="en-US"/>
        </w:rPr>
        <w:t xml:space="preserve"> </w:t>
      </w:r>
      <w:r>
        <w:rPr>
          <w:b/>
          <w:bCs/>
          <w:sz w:val="24"/>
          <w:szCs w:val="24"/>
        </w:rPr>
        <w:t xml:space="preserve">Цели освоения дисциплины </w:t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  <w:r>
        <w:rPr>
          <w:i/>
          <w:iCs/>
          <w:sz w:val="24"/>
          <w:szCs w:val="24"/>
        </w:rPr>
      </w:r>
    </w:p>
    <w:p>
      <w:pPr>
        <w:ind w:left="-1" w:firstLine="552"/>
        <w:jc w:val="both"/>
        <w:spacing w:after="5" w:line="269" w:lineRule="auto"/>
        <w:rPr>
          <w:sz w:val="24"/>
          <w:szCs w:val="24"/>
        </w:rPr>
      </w:pPr>
      <w:r>
        <w:rPr>
          <w:sz w:val="24"/>
          <w:szCs w:val="24"/>
        </w:rPr>
        <w:t xml:space="preserve">Дисциплина </w:t>
      </w:r>
      <w:r>
        <w:rPr>
          <w:i w:val="0"/>
          <w:iCs w:val="0"/>
          <w:vertAlign w:val="baseline"/>
        </w:rPr>
        <w:t xml:space="preserve">«Технология проектной деятельности</w:t>
      </w:r>
      <w:r>
        <w:rPr>
          <w:i w:val="0"/>
          <w:iCs w:val="0"/>
          <w:vertAlign w:val="baseline"/>
        </w:rPr>
        <w:t xml:space="preserve">»</w:t>
      </w:r>
      <w:r>
        <w:rPr>
          <w:sz w:val="24"/>
          <w:szCs w:val="24"/>
        </w:rPr>
        <w:t xml:space="preserve"> закладывает базовые умения и навыки работы в области проектной деятельности с целью решения нестандартных проектных задач и реализации проектов в командном взаимодействии с другими участниками проектной группы. Дисциплина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обеспечивает цикл специальной подготовки для ведения собственной проектной деятельности, </w:t>
      </w:r>
      <w:r>
        <w:rPr>
          <w:sz w:val="24"/>
          <w:szCs w:val="24"/>
        </w:rPr>
        <w:t xml:space="preserve">готовит к проведению инновационных проектных работ на различных этапах жизненного цикла проекта, </w:t>
      </w:r>
      <w:r>
        <w:rPr>
          <w:sz w:val="24"/>
          <w:szCs w:val="24"/>
        </w:rPr>
        <w:t xml:space="preserve">дает получение опыта использования основных профессиональных инструментов при реализации профессионального проекта,  </w:t>
      </w:r>
      <w:r>
        <w:rPr>
          <w:sz w:val="24"/>
          <w:szCs w:val="24"/>
        </w:rPr>
        <w:t xml:space="preserve">формирует навыки презентации и защиты достигнутых проектных результатов.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52"/>
        <w:jc w:val="both"/>
        <w:spacing w:after="5" w:line="269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</w:t>
      </w:r>
      <w:r>
        <w:rPr>
          <w:b/>
          <w:bCs/>
          <w:sz w:val="24"/>
          <w:szCs w:val="24"/>
          <w:lang w:val="en-US"/>
        </w:rPr>
        <w:t xml:space="preserve"> </w:t>
      </w:r>
      <w:r>
        <w:rPr>
          <w:b/>
          <w:bCs/>
          <w:sz w:val="24"/>
          <w:szCs w:val="24"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  <w:sz w:val="24"/>
          <w:szCs w:val="24"/>
        </w:rPr>
        <w:t xml:space="preserve">(магистратуры, специалитета)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-1" w:firstLine="552"/>
        <w:jc w:val="both"/>
        <w:spacing w:after="5" w:line="269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Дисциплина </w:t>
      </w:r>
      <w:r>
        <w:rPr>
          <w:i w:val="0"/>
          <w:iCs w:val="0"/>
          <w:vertAlign w:val="baseline"/>
        </w:rPr>
        <w:t xml:space="preserve">«Технология проектной деятельности</w:t>
      </w:r>
      <w:r>
        <w:rPr>
          <w:i w:val="0"/>
          <w:iCs w:val="0"/>
          <w:vertAlign w:val="baseline"/>
        </w:rPr>
        <w:t xml:space="preserve">»</w:t>
      </w:r>
      <w:r>
        <w:rPr>
          <w:sz w:val="24"/>
          <w:szCs w:val="24"/>
        </w:rPr>
        <w:t xml:space="preserve"> формирует необходимые профессионально-личностные компетенции студента по созданию и управлению проектной деятельностью на всех этапах жизненного цикла проекта.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45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  <w:sz w:val="24"/>
          <w:szCs w:val="24"/>
        </w:rPr>
        <w:t xml:space="preserve">(магистратуры, специалитета)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  <w:r>
        <w:rPr>
          <w:b/>
          <w:bCs/>
          <w:i/>
          <w:sz w:val="24"/>
          <w:szCs w:val="24"/>
        </w:rPr>
      </w:r>
    </w:p>
    <w:p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Процесс изучения дисциплины направлен на формирование следующих компетенций в соответствии с ФГОС </w:t>
      </w:r>
      <w:r>
        <w:rPr>
          <w:sz w:val="24"/>
          <w:szCs w:val="24"/>
        </w:rPr>
        <w:t xml:space="preserve">ВО  и</w:t>
      </w:r>
      <w:r>
        <w:rPr>
          <w:sz w:val="24"/>
          <w:szCs w:val="24"/>
        </w:rPr>
        <w:t xml:space="preserve">  приобретения следующих знаний, умений, навыков и (или) опыта деятельности: 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90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0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90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Универсальные компетенции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2662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ИУК2.1 Формулирует совокупность взаимосвязанных задач, обеспечивающих достижение цели работы. </w:t>
            </w:r>
            <w:r>
              <w:t xml:space="preserve">Определяет ожидаемые результаты решения поставленных задач.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spacing w:line="238" w:lineRule="auto"/>
            </w:pPr>
            <w:r>
              <w:t xml:space="preserve">Демонстрирует умение формулировать совокупность </w:t>
            </w:r>
            <w:r/>
          </w:p>
          <w:p>
            <w:pPr>
              <w:spacing w:line="238" w:lineRule="auto"/>
            </w:pPr>
            <w:r>
              <w:t xml:space="preserve">взаимосвязанных задач, 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обеспечивающих достижение цели работы, определяет ожидаемые результаты решения поставленных задач,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25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  <w:lang w:val="en-US"/>
              </w:rPr>
            </w:pPr>
            <w:r>
              <w:rPr>
                <w:b/>
                <w:color w:val="3366ff"/>
                <w:sz w:val="20"/>
                <w:szCs w:val="20"/>
                <w:lang w:val="en-US"/>
              </w:rPr>
            </w:r>
            <w:r>
              <w:rPr>
                <w:b/>
                <w:color w:val="3366ff"/>
                <w:sz w:val="20"/>
                <w:szCs w:val="20"/>
                <w:lang w:val="en-US"/>
              </w:rPr>
            </w:r>
            <w:r>
              <w:rPr>
                <w:b/>
                <w:color w:val="3366ff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ИУК2.2 Проектирует решение конкретной задачи, выбирает оптимальный способ ее решения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умение проектировать решение конкретной задачи, выбрать оптимальный способ ее решения, в том числе в новой или нестандартной</w:t>
            </w:r>
            <w:r>
              <w:t xml:space="preserve"> </w:t>
            </w:r>
            <w:r>
              <w:t xml:space="preserve">ситуации</w:t>
            </w:r>
            <w: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24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  <w:lang w:val="en-US"/>
              </w:rPr>
            </w:pPr>
            <w:r>
              <w:rPr>
                <w:b/>
                <w:color w:val="3366ff"/>
                <w:sz w:val="20"/>
                <w:szCs w:val="20"/>
                <w:lang w:val="en-US"/>
              </w:rPr>
            </w:r>
            <w:r>
              <w:rPr>
                <w:b/>
                <w:color w:val="3366ff"/>
                <w:sz w:val="20"/>
                <w:szCs w:val="20"/>
                <w:lang w:val="en-US"/>
              </w:rPr>
            </w:r>
            <w:r>
              <w:rPr>
                <w:b/>
                <w:color w:val="3366ff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ИУК2.3 Качественно решает конкретную задачу (исследования, проекта, деятельности) в установленное время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Демонстрирует умение самостоятельно и качественно решать конкретную задачу (исследования, проекта, деятельности) в установленное время.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21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ИУК2.4 Публично представляет результаты решения задачи (исследования, проекта, деятельности)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Самостоятельно, грамотно и публично представляет результаты решения задачи (исследования, проекта, деятельности).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26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Merge w:val="restart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УК-3. Способен осуществлять социальное взаимодействие и реализовывать свою роль в команде 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ИУК3.1 Понимает эффективность использования стратегии сотрудничества для достижения поставленной цели, определяет свою роль в команде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Понимает эффективность использования стратегии сотрудничества для достижения поставленной цели, самостоятельно и верно определяет свою роль в команде,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98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ИУК3.2 Различает особенности поведения разных групп людей, с которыми работает/взаимодействует, учитывает их в своей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Самостоятельно и грамотно различает особенности поведения разных групп людей, с которыми работает/</w:t>
            </w:r>
            <w:r>
              <w:t xml:space="preserve">взаимодейст</w:t>
            </w:r>
            <w:r>
              <w:t xml:space="preserve"> </w:t>
            </w:r>
            <w:r>
              <w:t xml:space="preserve">вует</w:t>
            </w:r>
            <w:r>
              <w:t xml:space="preserve">, учитывает их в своей деятельности в стандартной ситуации, в том числе в новой или нестандартной</w:t>
            </w:r>
            <w:r>
              <w:t xml:space="preserve"> </w:t>
            </w:r>
            <w:r>
              <w:t xml:space="preserve">ситуации</w:t>
            </w:r>
            <w: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30" w:hRule="exact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ИУК3.3 Способен устанавливать разные виды коммуникации (учебную, деловую, неформальную).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Способен устанавливать разные виды коммуникации (учебную, деловую, неформальную),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661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90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</w:pPr>
            <w:r>
              <w:t xml:space="preserve">ИУК3.4 Эффективно взаимодействует с другими членами команды, участвует в обмене информацией, знаниями и опытом, в презентации результатов работы команды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t xml:space="preserve">Эффективно взаимодействует с другими членами команды, участвует в обмене информацией, знаниями и опытом, в презентации результатов работы команды, в том числе в новой или нестандартной ситуации.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2</w:t>
      </w:r>
      <w:r>
        <w:t xml:space="preserve"> зачетных </w:t>
      </w:r>
      <w:r>
        <w:t xml:space="preserve">единиц,  </w:t>
      </w:r>
      <w:r>
        <w:t xml:space="preserve">72</w:t>
      </w:r>
      <w:r>
        <w:t xml:space="preserve">  акад. часов.</w:t>
      </w:r>
      <w:r/>
    </w:p>
    <w:p>
      <w:pPr>
        <w:pStyle w:val="890"/>
        <w:numPr>
          <w:ilvl w:val="0"/>
          <w:numId w:val="0"/>
        </w:numPr>
        <w:spacing w:line="240" w:lineRule="auto"/>
        <w:tabs>
          <w:tab w:val="left" w:pos="708" w:leader="none"/>
        </w:tabs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Основы проектирования.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Проект и проектная деятельность. Вызовы современного рынка труда. Требования к «Компетенциям будущего». Понятие жизненного цикла проекта. Формирование и развитие команды. Ролевые подходы к </w:t>
            </w:r>
            <w:r>
              <w:t xml:space="preserve">командообразованию</w:t>
            </w:r>
            <w:r>
              <w:t xml:space="preserve">. Правила и техники эффективной работы в команде. </w:t>
            </w:r>
            <w:r>
              <w:t xml:space="preserve">Проблематизация</w:t>
            </w:r>
            <w:r>
              <w:t xml:space="preserve">. Сбор и анализ информации, технологии исследования проблемы. Методы работы с проблемой: метод фокальных объектов; метод морфологического анализа; методика «повторного проигрывания»; диаграмма </w:t>
            </w:r>
            <w:r>
              <w:t xml:space="preserve">Ишикавы</w:t>
            </w:r>
            <w:r>
              <w:t xml:space="preserve">; «5 </w:t>
            </w:r>
            <w:r>
              <w:t xml:space="preserve">Why</w:t>
            </w:r>
            <w:r>
              <w:t xml:space="preserve">»). Методы поиска идей: методы психологической активизации мышления, </w:t>
            </w:r>
            <w:r>
              <w:t xml:space="preserve">методы направленного поиска (</w:t>
            </w:r>
            <w:r>
              <w:t xml:space="preserve">брейнрайтинг</w:t>
            </w:r>
            <w:r>
              <w:t xml:space="preserve">, дизайн-мышление, мозговой штурм, визуализация идей, АТРИЗ). </w:t>
            </w:r>
            <w:r>
              <w:t xml:space="preserve">Разработка собственного варианта решения проблемы. </w:t>
            </w:r>
            <w:r>
              <w:t xml:space="preserve">Приоритизация</w:t>
            </w:r>
            <w:r>
              <w:t xml:space="preserve"> идей. Подготовка плана реализации мероприятий продуктового результата и требований к нему. План коммуникаций проекта. Планирование проекта. Бюджет и риски проекта. Подготовка к защите паспорта проекта, создание презентации.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Методологии управления проектом. Разработка собственного проекта.</w:t>
            </w:r>
            <w:r/>
          </w:p>
          <w:p>
            <w:r>
              <w:t xml:space="preserve">Методологии управления проектом. Разработка и управление проектом по технологии </w:t>
            </w:r>
            <w:r>
              <w:t xml:space="preserve">Agile</w:t>
            </w:r>
            <w:r>
              <w:t xml:space="preserve"> по жизненным стадиям проекта.</w:t>
            </w:r>
            <w:r>
              <w:t xml:space="preserve"> Обсуждение спринтов по этапам жизненного цикла проекта. Ведение проектной документации. Реализация проекта (формат регулярных встреч) Универсальный чек-лист на каждую встречу с рефлексией. Рефлексия образовательных результатов. Рефлексия проектного опыта.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зачет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890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890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pStyle w:val="890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b/>
          <w:bCs/>
          <w:i/>
          <w:sz w:val="22"/>
          <w:szCs w:val="22"/>
        </w:rPr>
      </w:pPr>
      <w:r>
        <w:rPr>
          <w:b/>
          <w:bCs/>
          <w:highlight w:val="none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jc w:val="left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Электронный учебный курс «Технология проектной деятельности» в LMS Электронный  университет Moodle ЯрГУ, в котором: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задания для самостоятельной работы обучающихся по темам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осуществляется проведение отдельных мероприятий текущего контроля  успеваемости студентов;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тексты лекций по отдельным темам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правила прохождения промежуточной аттестации по дисциплине;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 список учебной литературы, рекомендуемой для освоения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представлена информация о форме и времени проведения консультаций по дисциплине в режиме онлайн;</w:t>
      </w:r>
      <w:r/>
    </w:p>
    <w:p>
      <w:pPr>
        <w:jc w:val="both"/>
        <w:rPr>
          <w:b w:val="0"/>
          <w:bCs w:val="0"/>
        </w:rPr>
      </w:pPr>
      <w:r>
        <w:rPr>
          <w:b w:val="0"/>
          <w:bCs w:val="0"/>
          <w:highlight w:val="none"/>
        </w:rPr>
        <w:t xml:space="preserve">-</w:t>
        <w:tab/>
        <w:t xml:space="preserve">посредством форума осуществляется синхронное и (или) асинхронное взаимодействие между обучающимися и преподавателем в рамках изучения дисциплины.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rPr>
          <w:b/>
          <w:bCs/>
          <w:highlight w:val="none"/>
        </w:rPr>
      </w:pPr>
      <w:r>
        <w:rPr>
          <w:b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  <w:rPr>
          <w:b/>
          <w:bCs/>
          <w:highlight w:val="none"/>
        </w:rPr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numPr>
          <w:ilvl w:val="2"/>
          <w:numId w:val="13"/>
        </w:numPr>
        <w:ind w:hanging="360"/>
        <w:jc w:val="both"/>
        <w:spacing w:after="5" w:line="269" w:lineRule="auto"/>
        <w:rPr>
          <w:sz w:val="22"/>
          <w:szCs w:val="22"/>
        </w:rPr>
      </w:pPr>
      <w:r>
        <w:rPr>
          <w:szCs w:val="22"/>
        </w:rPr>
        <w:t xml:space="preserve">ОСсемейства</w:t>
      </w:r>
      <w:r>
        <w:rPr>
          <w:szCs w:val="22"/>
        </w:rPr>
        <w:t xml:space="preserve"> Microsoft Windows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2"/>
          <w:numId w:val="13"/>
        </w:numPr>
        <w:ind w:hanging="360"/>
        <w:jc w:val="both"/>
        <w:spacing w:after="5" w:line="269" w:lineRule="auto"/>
        <w:rPr>
          <w:sz w:val="22"/>
          <w:szCs w:val="22"/>
        </w:rPr>
      </w:pPr>
      <w:r>
        <w:rPr>
          <w:szCs w:val="22"/>
        </w:rPr>
        <w:t xml:space="preserve">Libre</w:t>
      </w:r>
      <w:r>
        <w:rPr>
          <w:szCs w:val="22"/>
        </w:rPr>
        <w:t xml:space="preserve"> Office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2"/>
          <w:numId w:val="13"/>
        </w:numPr>
        <w:ind w:hanging="360"/>
        <w:jc w:val="both"/>
        <w:spacing w:after="5" w:line="269" w:lineRule="auto"/>
        <w:rPr>
          <w:sz w:val="22"/>
          <w:szCs w:val="22"/>
        </w:rPr>
      </w:pPr>
      <w:r>
        <w:rPr>
          <w:szCs w:val="22"/>
        </w:rPr>
        <w:t xml:space="preserve">Aptana</w:t>
      </w:r>
      <w:r>
        <w:rPr>
          <w:szCs w:val="22"/>
        </w:rPr>
        <w:t xml:space="preserve"> Studio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2"/>
          <w:numId w:val="13"/>
        </w:numPr>
        <w:ind w:hanging="360"/>
        <w:jc w:val="both"/>
        <w:spacing w:after="5" w:line="269" w:lineRule="auto"/>
        <w:rPr>
          <w:sz w:val="22"/>
          <w:szCs w:val="22"/>
        </w:rPr>
      </w:pPr>
      <w:r>
        <w:rPr>
          <w:szCs w:val="22"/>
        </w:rPr>
        <w:t xml:space="preserve">7-Zip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2"/>
          <w:numId w:val="13"/>
        </w:numPr>
        <w:ind w:hanging="360"/>
        <w:jc w:val="both"/>
        <w:spacing w:after="5" w:line="269" w:lineRule="auto"/>
        <w:rPr>
          <w:sz w:val="22"/>
          <w:szCs w:val="22"/>
        </w:rPr>
      </w:pPr>
      <w:r>
        <w:rPr>
          <w:szCs w:val="22"/>
        </w:rPr>
        <w:t xml:space="preserve">Adobe Reader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2"/>
          <w:numId w:val="13"/>
        </w:numPr>
        <w:ind w:hanging="360"/>
        <w:jc w:val="both"/>
        <w:spacing w:after="5" w:line="269" w:lineRule="auto"/>
        <w:rPr>
          <w:sz w:val="22"/>
          <w:szCs w:val="22"/>
        </w:rPr>
      </w:pPr>
      <w:r>
        <w:rPr>
          <w:szCs w:val="22"/>
        </w:rPr>
        <w:t xml:space="preserve">Foxit</w:t>
      </w:r>
      <w:r>
        <w:rPr>
          <w:szCs w:val="22"/>
        </w:rPr>
        <w:t xml:space="preserve"> Reader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2"/>
          <w:numId w:val="13"/>
        </w:numPr>
        <w:ind w:hanging="360"/>
        <w:jc w:val="both"/>
        <w:spacing w:after="5" w:line="269" w:lineRule="auto"/>
        <w:rPr>
          <w:sz w:val="22"/>
          <w:szCs w:val="22"/>
        </w:rPr>
      </w:pPr>
      <w:r>
        <w:rPr>
          <w:szCs w:val="22"/>
        </w:rPr>
        <w:t xml:space="preserve">Microsoft PowerPoint </w:t>
      </w:r>
      <w:r>
        <w:rPr>
          <w:szCs w:val="22"/>
        </w:rPr>
        <w:t xml:space="preserve">Viewer</w:t>
      </w:r>
      <w:r>
        <w:rPr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2"/>
          <w:numId w:val="13"/>
        </w:numPr>
        <w:ind w:hanging="360"/>
        <w:jc w:val="both"/>
        <w:spacing w:after="5" w:line="269" w:lineRule="auto"/>
        <w:rPr>
          <w:sz w:val="22"/>
          <w:szCs w:val="22"/>
        </w:rPr>
      </w:pPr>
      <w:r>
        <w:rPr>
          <w:szCs w:val="22"/>
        </w:rPr>
        <w:t xml:space="preserve">STATISTICA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2"/>
          <w:numId w:val="13"/>
        </w:numPr>
        <w:ind w:hanging="360"/>
        <w:jc w:val="both"/>
        <w:spacing w:after="154" w:line="269" w:lineRule="auto"/>
        <w:rPr>
          <w:sz w:val="22"/>
          <w:szCs w:val="22"/>
        </w:rPr>
      </w:pPr>
      <w:r>
        <w:rPr>
          <w:szCs w:val="22"/>
        </w:rPr>
        <w:t xml:space="preserve">WinDjView</w:t>
      </w:r>
      <w:r>
        <w:rPr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>
        <w:rPr>
          <w:b/>
        </w:rPr>
      </w:r>
      <w:r/>
    </w:p>
    <w:p>
      <w:pPr>
        <w:pStyle w:val="889"/>
        <w:numPr>
          <w:ilvl w:val="0"/>
          <w:numId w:val="14"/>
        </w:numPr>
        <w:jc w:val="both"/>
        <w:spacing w:after="5" w:line="269" w:lineRule="auto"/>
        <w:rPr>
          <w:sz w:val="20"/>
          <w:szCs w:val="20"/>
        </w:rPr>
      </w:pPr>
      <w:r>
        <w:rPr>
          <w:sz w:val="24"/>
          <w:szCs w:val="20"/>
        </w:rPr>
        <w:t xml:space="preserve">Google </w:t>
      </w:r>
      <w:r>
        <w:rPr>
          <w:sz w:val="24"/>
          <w:szCs w:val="20"/>
        </w:rPr>
        <w:t xml:space="preserve">Chrome</w:t>
      </w:r>
      <w:r>
        <w:rPr>
          <w:sz w:val="24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numPr>
          <w:ilvl w:val="0"/>
          <w:numId w:val="14"/>
        </w:numPr>
        <w:jc w:val="both"/>
        <w:spacing w:after="5" w:line="269" w:lineRule="auto"/>
        <w:rPr>
          <w:sz w:val="20"/>
          <w:szCs w:val="20"/>
        </w:rPr>
      </w:pPr>
      <w:r>
        <w:rPr>
          <w:sz w:val="24"/>
          <w:szCs w:val="22"/>
        </w:rPr>
        <w:t xml:space="preserve">Mozilla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Firefox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numPr>
          <w:ilvl w:val="0"/>
          <w:numId w:val="14"/>
        </w:numPr>
        <w:jc w:val="both"/>
        <w:spacing w:after="5" w:line="269" w:lineRule="auto"/>
        <w:rPr>
          <w:sz w:val="20"/>
          <w:szCs w:val="20"/>
        </w:rPr>
      </w:pPr>
      <w:r>
        <w:t xml:space="preserve">Opera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pStyle w:val="889"/>
        <w:numPr>
          <w:ilvl w:val="0"/>
          <w:numId w:val="9"/>
        </w:numPr>
        <w:rPr>
          <w:sz w:val="24"/>
          <w:szCs w:val="22"/>
        </w:rPr>
      </w:pPr>
      <w:r>
        <w:rPr>
          <w:sz w:val="24"/>
          <w:szCs w:val="22"/>
        </w:rPr>
        <w:t xml:space="preserve">Левушкина, С. В. Основы проектного менеджмента : учебное пособие / С. В. Левушкина. — </w:t>
      </w:r>
      <w:r>
        <w:rPr>
          <w:sz w:val="24"/>
          <w:szCs w:val="22"/>
        </w:rPr>
        <w:t xml:space="preserve">Ставрополь :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СтГАУ</w:t>
      </w:r>
      <w:r>
        <w:rPr>
          <w:sz w:val="24"/>
          <w:szCs w:val="22"/>
        </w:rPr>
        <w:t xml:space="preserve">, 2017. — 190 с. — </w:t>
      </w:r>
      <w:r>
        <w:rPr>
          <w:sz w:val="24"/>
          <w:szCs w:val="22"/>
        </w:rPr>
        <w:t xml:space="preserve">Текст :</w:t>
      </w:r>
      <w:r>
        <w:rPr>
          <w:sz w:val="24"/>
          <w:szCs w:val="22"/>
        </w:rPr>
        <w:t xml:space="preserve"> электронный // Лань : электронно-библиотечная система. — URL: https://e.lanbook.com/book/107206 (дата обращения: 19.05.2022). — Режим доступа: для </w:t>
      </w:r>
      <w:r>
        <w:rPr>
          <w:sz w:val="24"/>
          <w:szCs w:val="22"/>
        </w:rPr>
        <w:t xml:space="preserve">авториз</w:t>
      </w:r>
      <w:r>
        <w:rPr>
          <w:sz w:val="24"/>
          <w:szCs w:val="22"/>
        </w:rPr>
        <w:t xml:space="preserve">. пользователей.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89"/>
        <w:numPr>
          <w:ilvl w:val="0"/>
          <w:numId w:val="9"/>
        </w:numPr>
        <w:rPr>
          <w:sz w:val="24"/>
          <w:szCs w:val="22"/>
        </w:rPr>
      </w:pPr>
      <w:r>
        <w:rPr>
          <w:sz w:val="24"/>
          <w:szCs w:val="22"/>
        </w:rPr>
        <w:t xml:space="preserve">Управление проектами: учебник для вузов / В. Н. Островская, Г. В. Воронцова, О. Н. </w:t>
      </w:r>
      <w:r>
        <w:rPr>
          <w:sz w:val="24"/>
          <w:szCs w:val="22"/>
        </w:rPr>
        <w:t xml:space="preserve">Момотова</w:t>
      </w:r>
      <w:r>
        <w:rPr>
          <w:sz w:val="24"/>
          <w:szCs w:val="22"/>
        </w:rPr>
        <w:t xml:space="preserve"> [и др.]. — 4-е изд., стер. — Санкт-</w:t>
      </w:r>
      <w:r>
        <w:rPr>
          <w:sz w:val="24"/>
          <w:szCs w:val="22"/>
        </w:rPr>
        <w:t xml:space="preserve">Петербург :</w:t>
      </w:r>
      <w:r>
        <w:rPr>
          <w:sz w:val="24"/>
          <w:szCs w:val="22"/>
        </w:rPr>
        <w:t xml:space="preserve"> Лань, 2022. — 400 с. — ISBN 978-5-8114-9172-8. — </w:t>
      </w:r>
      <w:r>
        <w:rPr>
          <w:sz w:val="24"/>
          <w:szCs w:val="22"/>
        </w:rPr>
        <w:t xml:space="preserve">Текст :</w:t>
      </w:r>
      <w:r>
        <w:rPr>
          <w:sz w:val="24"/>
          <w:szCs w:val="22"/>
        </w:rPr>
        <w:t xml:space="preserve"> электронный // Лань : электронно-библиотечная система. — URL: https://e.lanbook.com/book/187775 (дата обращения: 19.05.2022). — Режим доступа: для </w:t>
      </w:r>
      <w:r>
        <w:rPr>
          <w:sz w:val="24"/>
          <w:szCs w:val="22"/>
        </w:rPr>
        <w:t xml:space="preserve">авториз</w:t>
      </w:r>
      <w:r>
        <w:rPr>
          <w:sz w:val="24"/>
          <w:szCs w:val="22"/>
        </w:rPr>
        <w:t xml:space="preserve">. пользователей.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89"/>
        <w:numPr>
          <w:ilvl w:val="0"/>
          <w:numId w:val="9"/>
        </w:numPr>
        <w:rPr>
          <w:sz w:val="24"/>
          <w:szCs w:val="22"/>
        </w:rPr>
      </w:pPr>
      <w:r>
        <w:rPr>
          <w:sz w:val="24"/>
          <w:szCs w:val="22"/>
        </w:rPr>
        <w:t xml:space="preserve">Хамидулин</w:t>
      </w:r>
      <w:r>
        <w:rPr>
          <w:sz w:val="24"/>
          <w:szCs w:val="22"/>
        </w:rPr>
        <w:t xml:space="preserve">, В. С. Основы проектной деятельности / В. С. </w:t>
      </w:r>
      <w:r>
        <w:rPr>
          <w:sz w:val="24"/>
          <w:szCs w:val="22"/>
        </w:rPr>
        <w:t xml:space="preserve">Хамидулин</w:t>
      </w:r>
      <w:r>
        <w:rPr>
          <w:sz w:val="24"/>
          <w:szCs w:val="22"/>
        </w:rPr>
        <w:t xml:space="preserve">. — 2-е изд., стер. — Санкт-</w:t>
      </w:r>
      <w:r>
        <w:rPr>
          <w:sz w:val="24"/>
          <w:szCs w:val="22"/>
        </w:rPr>
        <w:t xml:space="preserve">Петербург :</w:t>
      </w:r>
      <w:r>
        <w:rPr>
          <w:sz w:val="24"/>
          <w:szCs w:val="22"/>
        </w:rPr>
        <w:t xml:space="preserve"> Лань, 2022. — 144 с. — ISBN 978-5-507- 44208-9. — </w:t>
      </w:r>
      <w:r>
        <w:rPr>
          <w:sz w:val="24"/>
          <w:szCs w:val="22"/>
        </w:rPr>
        <w:t xml:space="preserve">Текст :</w:t>
      </w:r>
      <w:r>
        <w:rPr>
          <w:sz w:val="24"/>
          <w:szCs w:val="22"/>
        </w:rPr>
        <w:t xml:space="preserve"> электронный // Лань : электронно-библиотечная система. — URL: https://e.lanbook.com/book/214844 (дата обращения: 19.05.2022). — Режим доступа: для </w:t>
      </w:r>
      <w:r>
        <w:rPr>
          <w:sz w:val="24"/>
          <w:szCs w:val="22"/>
        </w:rPr>
        <w:t xml:space="preserve">авториз</w:t>
      </w:r>
      <w:r>
        <w:rPr>
          <w:sz w:val="24"/>
          <w:szCs w:val="22"/>
        </w:rPr>
        <w:t xml:space="preserve">. пользователей.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pStyle w:val="889"/>
        <w:numPr>
          <w:ilvl w:val="0"/>
          <w:numId w:val="10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Вандышева, Л. А. Социальное проектирование: теория и </w:t>
      </w:r>
      <w:r>
        <w:rPr>
          <w:sz w:val="24"/>
          <w:szCs w:val="22"/>
        </w:rPr>
        <w:t xml:space="preserve">практика :</w:t>
      </w:r>
      <w:r>
        <w:rPr>
          <w:sz w:val="24"/>
          <w:szCs w:val="22"/>
        </w:rPr>
        <w:t xml:space="preserve"> учебное пособие / Л. А. Вандышева. — </w:t>
      </w:r>
      <w:r>
        <w:rPr>
          <w:sz w:val="24"/>
          <w:szCs w:val="22"/>
        </w:rPr>
        <w:t xml:space="preserve">Самара :</w:t>
      </w:r>
      <w:r>
        <w:rPr>
          <w:sz w:val="24"/>
          <w:szCs w:val="22"/>
        </w:rPr>
        <w:t xml:space="preserve"> Самарский университет, 2020. — 92 с. — ISBN 978-5-7883-1576-8. — </w:t>
      </w:r>
      <w:r>
        <w:rPr>
          <w:sz w:val="24"/>
          <w:szCs w:val="22"/>
        </w:rPr>
        <w:t xml:space="preserve">Текст :</w:t>
      </w:r>
      <w:r>
        <w:rPr>
          <w:sz w:val="24"/>
          <w:szCs w:val="22"/>
        </w:rPr>
        <w:t xml:space="preserve"> электронный // Лань : электронно-библиотечная система. — URL: https://e.lanbook.com/book/189011 (дата обращения: 19.05.2022). — Режим доступа: для </w:t>
      </w:r>
      <w:r>
        <w:rPr>
          <w:sz w:val="24"/>
          <w:szCs w:val="22"/>
        </w:rPr>
        <w:t xml:space="preserve">авториз</w:t>
      </w:r>
      <w:r>
        <w:rPr>
          <w:sz w:val="24"/>
          <w:szCs w:val="22"/>
        </w:rPr>
        <w:t xml:space="preserve">. пользователей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pStyle w:val="889"/>
        <w:numPr>
          <w:ilvl w:val="0"/>
          <w:numId w:val="10"/>
        </w:numPr>
        <w:jc w:val="both"/>
        <w:rPr>
          <w:bCs/>
          <w:sz w:val="20"/>
          <w:szCs w:val="20"/>
        </w:rPr>
      </w:pPr>
      <w:r>
        <w:rPr>
          <w:sz w:val="24"/>
          <w:szCs w:val="22"/>
        </w:rPr>
        <w:t xml:space="preserve">Зуб, А. Т. Управление </w:t>
      </w:r>
      <w:r>
        <w:rPr>
          <w:sz w:val="24"/>
          <w:szCs w:val="22"/>
        </w:rPr>
        <w:t xml:space="preserve">проектами :</w:t>
      </w:r>
      <w:r>
        <w:rPr>
          <w:sz w:val="24"/>
          <w:szCs w:val="22"/>
        </w:rPr>
        <w:t xml:space="preserve"> учебник и практикум для вузов / А. Т. Зуб. — </w:t>
      </w:r>
      <w:r>
        <w:rPr>
          <w:sz w:val="24"/>
          <w:szCs w:val="22"/>
        </w:rPr>
        <w:t xml:space="preserve">Москва :</w:t>
      </w:r>
      <w:r>
        <w:rPr>
          <w:sz w:val="24"/>
          <w:szCs w:val="22"/>
        </w:rPr>
        <w:t xml:space="preserve"> Издательство </w:t>
      </w:r>
      <w:r>
        <w:rPr>
          <w:sz w:val="24"/>
          <w:szCs w:val="22"/>
        </w:rPr>
        <w:t xml:space="preserve">Юрайт</w:t>
      </w:r>
      <w:r>
        <w:rPr>
          <w:sz w:val="24"/>
          <w:szCs w:val="22"/>
        </w:rPr>
        <w:t xml:space="preserve">, 2022. — 422 с. — (Высшее образование). — ISBN 978-5-534-00725-1. — </w:t>
      </w:r>
      <w:r>
        <w:rPr>
          <w:sz w:val="24"/>
          <w:szCs w:val="22"/>
        </w:rPr>
        <w:t xml:space="preserve">Текст :</w:t>
      </w:r>
      <w:r>
        <w:rPr>
          <w:sz w:val="24"/>
          <w:szCs w:val="22"/>
        </w:rPr>
        <w:t xml:space="preserve"> электронный // Образовательная платформа </w:t>
      </w:r>
      <w:r>
        <w:rPr>
          <w:sz w:val="24"/>
          <w:szCs w:val="22"/>
        </w:rPr>
        <w:t xml:space="preserve">Юрайт</w:t>
      </w:r>
      <w:r>
        <w:rPr>
          <w:sz w:val="24"/>
          <w:szCs w:val="22"/>
        </w:rPr>
        <w:t xml:space="preserve"> [сайт]. — URL: https://urait.ru/bcode/489197 (дата обращения: 16.06.2022).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89"/>
        <w:numPr>
          <w:ilvl w:val="0"/>
          <w:numId w:val="10"/>
        </w:numPr>
        <w:jc w:val="both"/>
        <w:rPr>
          <w:bCs/>
          <w:sz w:val="20"/>
          <w:szCs w:val="20"/>
        </w:rPr>
      </w:pPr>
      <w:r>
        <w:rPr>
          <w:sz w:val="24"/>
          <w:szCs w:val="22"/>
        </w:rPr>
        <w:t xml:space="preserve">Магомедов, Ф. М. Основы проектной </w:t>
      </w:r>
      <w:r>
        <w:rPr>
          <w:sz w:val="24"/>
          <w:szCs w:val="22"/>
        </w:rPr>
        <w:t xml:space="preserve">деятельности :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учебнометодическое</w:t>
      </w:r>
      <w:r>
        <w:rPr>
          <w:sz w:val="24"/>
          <w:szCs w:val="22"/>
        </w:rPr>
        <w:t xml:space="preserve"> пособие / Ф. М. Магомедов, И. М. Меликов, С. Р. Хабибов. — </w:t>
      </w:r>
      <w:r>
        <w:rPr>
          <w:sz w:val="24"/>
          <w:szCs w:val="22"/>
        </w:rPr>
        <w:t xml:space="preserve">Махачкала :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ДагГАУ</w:t>
      </w:r>
      <w:r>
        <w:rPr>
          <w:sz w:val="24"/>
          <w:szCs w:val="22"/>
        </w:rPr>
        <w:t xml:space="preserve"> имени </w:t>
      </w:r>
      <w:r>
        <w:rPr>
          <w:sz w:val="24"/>
          <w:szCs w:val="22"/>
        </w:rPr>
        <w:t xml:space="preserve">М.М.Джамбулатова</w:t>
      </w:r>
      <w:r>
        <w:rPr>
          <w:sz w:val="24"/>
          <w:szCs w:val="22"/>
        </w:rPr>
        <w:t xml:space="preserve">, 2021. — 53 с. — </w:t>
      </w:r>
      <w:r>
        <w:rPr>
          <w:sz w:val="24"/>
          <w:szCs w:val="22"/>
        </w:rPr>
        <w:t xml:space="preserve">Текст :</w:t>
      </w:r>
      <w:r>
        <w:rPr>
          <w:sz w:val="24"/>
          <w:szCs w:val="22"/>
        </w:rPr>
        <w:t xml:space="preserve"> электронный // Лань : электронно-библиотечная система. — URL: https://e.lanbook.com/book/194013 (дата обращения: 19.05.2022). — Режим доступа: для </w:t>
      </w:r>
      <w:r>
        <w:rPr>
          <w:sz w:val="24"/>
          <w:szCs w:val="22"/>
        </w:rPr>
        <w:t xml:space="preserve">авториз</w:t>
      </w:r>
      <w:r>
        <w:rPr>
          <w:sz w:val="24"/>
          <w:szCs w:val="22"/>
        </w:rPr>
        <w:t xml:space="preserve">. пользователей.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89"/>
        <w:numPr>
          <w:ilvl w:val="0"/>
          <w:numId w:val="10"/>
        </w:numPr>
        <w:jc w:val="both"/>
        <w:rPr>
          <w:bCs/>
          <w:sz w:val="20"/>
          <w:szCs w:val="20"/>
        </w:rPr>
      </w:pPr>
      <w:r>
        <w:rPr>
          <w:sz w:val="24"/>
          <w:szCs w:val="22"/>
        </w:rPr>
        <w:t xml:space="preserve">Рюмина, Ю. Н. Социально-педагогическое </w:t>
      </w:r>
      <w:r>
        <w:rPr>
          <w:sz w:val="24"/>
          <w:szCs w:val="22"/>
        </w:rPr>
        <w:t xml:space="preserve">проектирование :</w:t>
      </w:r>
      <w:r>
        <w:rPr>
          <w:sz w:val="24"/>
          <w:szCs w:val="22"/>
        </w:rPr>
        <w:t xml:space="preserve"> учебное пособие / Ю. Н. Рюмина. — </w:t>
      </w:r>
      <w:r>
        <w:rPr>
          <w:sz w:val="24"/>
          <w:szCs w:val="22"/>
        </w:rPr>
        <w:t xml:space="preserve">Шадринск :</w:t>
      </w:r>
      <w:r>
        <w:rPr>
          <w:sz w:val="24"/>
          <w:szCs w:val="22"/>
        </w:rPr>
        <w:t xml:space="preserve"> ШГПУ, 2020. — 140 с. — </w:t>
      </w:r>
      <w:r>
        <w:rPr>
          <w:sz w:val="24"/>
          <w:szCs w:val="22"/>
        </w:rPr>
        <w:t xml:space="preserve">Текст :</w:t>
      </w:r>
      <w:r>
        <w:rPr>
          <w:sz w:val="24"/>
          <w:szCs w:val="22"/>
        </w:rPr>
        <w:t xml:space="preserve"> электронный // Лань : электронно-библиотечная система. — URL: https://e.lanbook.com/book/156739 (дата обращения: 19.05.2022). — Режим доступа: для </w:t>
      </w:r>
      <w:r>
        <w:rPr>
          <w:sz w:val="24"/>
          <w:szCs w:val="22"/>
        </w:rPr>
        <w:t xml:space="preserve">авториз</w:t>
      </w:r>
      <w:r>
        <w:rPr>
          <w:sz w:val="24"/>
          <w:szCs w:val="22"/>
        </w:rPr>
        <w:t xml:space="preserve">. пользователей.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89"/>
        <w:numPr>
          <w:ilvl w:val="0"/>
          <w:numId w:val="10"/>
        </w:numPr>
        <w:jc w:val="both"/>
        <w:rPr>
          <w:bCs/>
          <w:sz w:val="20"/>
          <w:szCs w:val="20"/>
        </w:rPr>
      </w:pPr>
      <w:r>
        <w:rPr>
          <w:sz w:val="24"/>
          <w:szCs w:val="22"/>
        </w:rPr>
        <w:t xml:space="preserve">Царенко, А. С. Управление </w:t>
      </w:r>
      <w:r>
        <w:rPr>
          <w:sz w:val="24"/>
          <w:szCs w:val="22"/>
        </w:rPr>
        <w:t xml:space="preserve">проектами :</w:t>
      </w:r>
      <w:r>
        <w:rPr>
          <w:sz w:val="24"/>
          <w:szCs w:val="22"/>
        </w:rPr>
        <w:t xml:space="preserve"> учебное пособие для вузов / А. С. Царенко. — Санкт-</w:t>
      </w:r>
      <w:r>
        <w:rPr>
          <w:sz w:val="24"/>
          <w:szCs w:val="22"/>
        </w:rPr>
        <w:t xml:space="preserve">Петербург :</w:t>
      </w:r>
      <w:r>
        <w:rPr>
          <w:sz w:val="24"/>
          <w:szCs w:val="22"/>
        </w:rPr>
        <w:t xml:space="preserve"> Лань, 2021. — 236 с. — ISBN 978-5-8114-7568- 1. — </w:t>
      </w:r>
      <w:r>
        <w:rPr>
          <w:sz w:val="24"/>
          <w:szCs w:val="22"/>
        </w:rPr>
        <w:t xml:space="preserve">Текст :</w:t>
      </w:r>
      <w:r>
        <w:rPr>
          <w:sz w:val="24"/>
          <w:szCs w:val="22"/>
        </w:rPr>
        <w:t xml:space="preserve"> электронный // Лань : электронно-библиотечная система. — URL: https://e.lanbook.com/book/176880 (дата обращения: 19.05.2022). — Режим доступа: для </w:t>
      </w:r>
      <w:r>
        <w:rPr>
          <w:sz w:val="24"/>
          <w:szCs w:val="22"/>
        </w:rPr>
        <w:t xml:space="preserve">авториз</w:t>
      </w:r>
      <w:r>
        <w:rPr>
          <w:sz w:val="24"/>
          <w:szCs w:val="22"/>
        </w:rPr>
        <w:t xml:space="preserve">. пользователей.</w:t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pStyle w:val="889"/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spacing w:after="114" w:line="271" w:lineRule="auto"/>
        <w:rPr>
          <w:sz w:val="22"/>
          <w:szCs w:val="22"/>
        </w:rPr>
      </w:pPr>
      <w:r>
        <w:rPr>
          <w:sz w:val="24"/>
          <w:szCs w:val="22"/>
        </w:rPr>
        <w:t xml:space="preserve">1</w:t>
      </w:r>
      <w:r>
        <w:rPr>
          <w:rFonts w:ascii="Arial" w:hAnsi="Arial" w:eastAsia="Arial" w:cs="Arial"/>
          <w:sz w:val="24"/>
          <w:szCs w:val="22"/>
        </w:rPr>
        <w:t xml:space="preserve"> </w:t>
      </w:r>
      <w:r>
        <w:rPr>
          <w:rFonts w:ascii="Arial" w:hAnsi="Arial" w:eastAsia="Arial" w:cs="Arial"/>
          <w:sz w:val="24"/>
          <w:szCs w:val="22"/>
        </w:rPr>
        <w:tab/>
      </w:r>
      <w:hyperlink r:id="rId10" w:tooltip="http://www.bibliotech.ru/" w:history="1">
        <w:r>
          <w:rPr>
            <w:color w:val="0000ff"/>
            <w:sz w:val="24"/>
            <w:szCs w:val="22"/>
            <w:u w:val="single"/>
          </w:rPr>
          <w:t xml:space="preserve">http</w:t>
        </w:r>
        <w:r>
          <w:rPr>
            <w:color w:val="0000ff"/>
            <w:sz w:val="24"/>
            <w:szCs w:val="22"/>
            <w:u w:val="single"/>
          </w:rPr>
          <w:t xml:space="preserve">://</w:t>
        </w:r>
        <w:r>
          <w:rPr>
            <w:color w:val="0000ff"/>
            <w:sz w:val="24"/>
            <w:szCs w:val="22"/>
            <w:u w:val="single"/>
          </w:rPr>
          <w:t xml:space="preserve">www</w:t>
        </w:r>
        <w:r>
          <w:rPr>
            <w:color w:val="0000ff"/>
            <w:sz w:val="24"/>
            <w:szCs w:val="22"/>
            <w:u w:val="single"/>
          </w:rPr>
          <w:t xml:space="preserve">.</w:t>
        </w:r>
        <w:r>
          <w:rPr>
            <w:color w:val="0000ff"/>
            <w:sz w:val="24"/>
            <w:szCs w:val="22"/>
            <w:u w:val="single"/>
          </w:rPr>
          <w:t xml:space="preserve">bibliotech</w:t>
        </w:r>
        <w:r>
          <w:rPr>
            <w:color w:val="0000ff"/>
            <w:sz w:val="24"/>
            <w:szCs w:val="22"/>
            <w:u w:val="single"/>
          </w:rPr>
          <w:t xml:space="preserve">.</w:t>
        </w:r>
        <w:r>
          <w:rPr>
            <w:color w:val="0000ff"/>
            <w:sz w:val="24"/>
            <w:szCs w:val="22"/>
            <w:u w:val="single"/>
          </w:rPr>
          <w:t xml:space="preserve">ru</w:t>
        </w:r>
      </w:hyperlink>
      <w:r>
        <w:rPr>
          <w:sz w:val="22"/>
          <w:szCs w:val="22"/>
        </w:rPr>
      </w:r>
      <w:hyperlink r:id="rId11" w:tooltip="http://www.bibliotech.ru/" w:history="1">
        <w:r>
          <w:rPr>
            <w:sz w:val="24"/>
            <w:szCs w:val="22"/>
          </w:rPr>
          <w:t xml:space="preserve"> </w:t>
        </w:r>
      </w:hyperlink>
      <w:r>
        <w:rPr>
          <w:sz w:val="24"/>
          <w:szCs w:val="22"/>
        </w:rPr>
        <w:t xml:space="preserve">Электронно-библиотечная система (Заключен Государственный контракт № 526-01-02/10 от «15» ноября 2010 г.)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hanging="708"/>
        <w:jc w:val="both"/>
        <w:spacing w:after="115" w:line="269" w:lineRule="auto"/>
        <w:rPr>
          <w:sz w:val="22"/>
          <w:szCs w:val="22"/>
        </w:rPr>
      </w:pPr>
      <w:r>
        <w:rPr>
          <w:sz w:val="22"/>
          <w:szCs w:val="22"/>
        </w:rPr>
      </w:r>
      <w:hyperlink r:id="rId12" w:tooltip="http://window.edu.ru/" w:history="1">
        <w:r>
          <w:rPr>
            <w:color w:val="0000ff"/>
            <w:sz w:val="24"/>
            <w:szCs w:val="22"/>
            <w:u w:val="single"/>
          </w:rPr>
          <w:t xml:space="preserve">http</w:t>
        </w:r>
        <w:r>
          <w:rPr>
            <w:color w:val="0000ff"/>
            <w:sz w:val="24"/>
            <w:szCs w:val="22"/>
            <w:u w:val="single"/>
          </w:rPr>
          <w:t xml:space="preserve">://</w:t>
        </w:r>
        <w:r>
          <w:rPr>
            <w:color w:val="0000ff"/>
            <w:sz w:val="24"/>
            <w:szCs w:val="22"/>
            <w:u w:val="single"/>
          </w:rPr>
          <w:t xml:space="preserve">window</w:t>
        </w:r>
        <w:r>
          <w:rPr>
            <w:color w:val="0000ff"/>
            <w:sz w:val="24"/>
            <w:szCs w:val="22"/>
            <w:u w:val="single"/>
          </w:rPr>
          <w:t xml:space="preserve">.</w:t>
        </w:r>
        <w:r>
          <w:rPr>
            <w:color w:val="0000ff"/>
            <w:sz w:val="24"/>
            <w:szCs w:val="22"/>
            <w:u w:val="single"/>
          </w:rPr>
          <w:t xml:space="preserve">edu</w:t>
        </w:r>
        <w:r>
          <w:rPr>
            <w:color w:val="0000ff"/>
            <w:sz w:val="24"/>
            <w:szCs w:val="22"/>
            <w:u w:val="single"/>
          </w:rPr>
          <w:t xml:space="preserve">.</w:t>
        </w:r>
        <w:r>
          <w:rPr>
            <w:color w:val="0000ff"/>
            <w:sz w:val="24"/>
            <w:szCs w:val="22"/>
            <w:u w:val="single"/>
          </w:rPr>
          <w:t xml:space="preserve">ru</w:t>
        </w:r>
      </w:hyperlink>
      <w:r>
        <w:rPr>
          <w:sz w:val="22"/>
          <w:szCs w:val="22"/>
        </w:rPr>
      </w:r>
      <w:hyperlink r:id="rId13" w:tooltip="http://window.edu.ru/" w:history="1">
        <w:r>
          <w:rPr>
            <w:sz w:val="24"/>
            <w:szCs w:val="22"/>
          </w:rPr>
          <w:t xml:space="preserve">И</w:t>
        </w:r>
      </w:hyperlink>
      <w:r>
        <w:rPr>
          <w:sz w:val="24"/>
          <w:szCs w:val="22"/>
        </w:rPr>
        <w:t xml:space="preserve">нформационная система "Единое окно доступа к образовательным ресурсам"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hanging="708"/>
        <w:jc w:val="both"/>
        <w:spacing w:after="125" w:line="269" w:lineRule="auto"/>
        <w:rPr>
          <w:sz w:val="22"/>
          <w:szCs w:val="22"/>
        </w:rPr>
      </w:pPr>
      <w:r>
        <w:rPr>
          <w:sz w:val="22"/>
          <w:szCs w:val="22"/>
        </w:rPr>
      </w:r>
      <w:hyperlink r:id="rId14" w:tooltip="http://elibrary.ru/" w:history="1">
        <w:r>
          <w:rPr>
            <w:color w:val="0000ff"/>
            <w:sz w:val="24"/>
            <w:szCs w:val="22"/>
            <w:u w:val="single"/>
          </w:rPr>
          <w:t xml:space="preserve">http://elibrary.ru</w:t>
        </w:r>
      </w:hyperlink>
      <w:r>
        <w:rPr>
          <w:sz w:val="22"/>
          <w:szCs w:val="22"/>
        </w:rPr>
      </w:r>
      <w:hyperlink r:id="rId15" w:tooltip="http://elibrary.ru/" w:history="1">
        <w:r>
          <w:rPr>
            <w:sz w:val="24"/>
            <w:szCs w:val="22"/>
          </w:rPr>
          <w:t xml:space="preserve">Н</w:t>
        </w:r>
      </w:hyperlink>
      <w:r>
        <w:rPr>
          <w:sz w:val="24"/>
          <w:szCs w:val="22"/>
        </w:rPr>
        <w:t xml:space="preserve">аучная электронная библиотека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hanging="708"/>
        <w:jc w:val="both"/>
        <w:spacing w:after="117" w:line="269" w:lineRule="auto"/>
        <w:rPr>
          <w:sz w:val="22"/>
          <w:szCs w:val="22"/>
        </w:rPr>
      </w:pPr>
      <w:r>
        <w:rPr>
          <w:sz w:val="22"/>
          <w:szCs w:val="22"/>
        </w:rPr>
      </w:r>
      <w:hyperlink r:id="rId16" w:tooltip="http://vlibrarynew.gpntb.ru/" w:history="1">
        <w:r>
          <w:rPr>
            <w:color w:val="0000ff"/>
            <w:sz w:val="24"/>
            <w:szCs w:val="22"/>
            <w:u w:val="single"/>
          </w:rPr>
          <w:t xml:space="preserve">http</w:t>
        </w:r>
        <w:r>
          <w:rPr>
            <w:color w:val="0000ff"/>
            <w:sz w:val="24"/>
            <w:szCs w:val="22"/>
            <w:u w:val="single"/>
          </w:rPr>
          <w:t xml:space="preserve">://</w:t>
        </w:r>
        <w:r>
          <w:rPr>
            <w:color w:val="0000ff"/>
            <w:sz w:val="24"/>
            <w:szCs w:val="22"/>
            <w:u w:val="single"/>
          </w:rPr>
          <w:t xml:space="preserve">vlibrarynew</w:t>
        </w:r>
        <w:r>
          <w:rPr>
            <w:color w:val="0000ff"/>
            <w:sz w:val="24"/>
            <w:szCs w:val="22"/>
            <w:u w:val="single"/>
          </w:rPr>
          <w:t xml:space="preserve">.</w:t>
        </w:r>
        <w:r>
          <w:rPr>
            <w:color w:val="0000ff"/>
            <w:sz w:val="24"/>
            <w:szCs w:val="22"/>
            <w:u w:val="single"/>
          </w:rPr>
          <w:t xml:space="preserve">gpntb</w:t>
        </w:r>
        <w:r>
          <w:rPr>
            <w:color w:val="0000ff"/>
            <w:sz w:val="24"/>
            <w:szCs w:val="22"/>
            <w:u w:val="single"/>
          </w:rPr>
          <w:t xml:space="preserve">.</w:t>
        </w:r>
        <w:r>
          <w:rPr>
            <w:color w:val="0000ff"/>
            <w:sz w:val="24"/>
            <w:szCs w:val="22"/>
            <w:u w:val="single"/>
          </w:rPr>
          <w:t xml:space="preserve">ru</w:t>
        </w:r>
      </w:hyperlink>
      <w:r>
        <w:rPr>
          <w:sz w:val="22"/>
          <w:szCs w:val="22"/>
        </w:rPr>
      </w:r>
      <w:hyperlink r:id="rId17" w:tooltip="http://vlibrarynew.gpntb.ru/" w:history="1">
        <w:r>
          <w:rPr>
            <w:sz w:val="24"/>
            <w:szCs w:val="22"/>
          </w:rPr>
          <w:t xml:space="preserve">И</w:t>
        </w:r>
      </w:hyperlink>
      <w:r>
        <w:rPr>
          <w:sz w:val="24"/>
          <w:szCs w:val="22"/>
        </w:rPr>
        <w:t xml:space="preserve">нформационная система доступа к электронным каталогам библиотек сферы образования и науки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hanging="708"/>
        <w:jc w:val="both"/>
        <w:spacing w:after="129" w:line="269" w:lineRule="auto"/>
        <w:rPr>
          <w:sz w:val="22"/>
          <w:szCs w:val="22"/>
        </w:rPr>
      </w:pPr>
      <w:r>
        <w:rPr>
          <w:sz w:val="22"/>
          <w:szCs w:val="22"/>
        </w:rPr>
      </w:r>
      <w:hyperlink r:id="rId18" w:tooltip="http://uisrussia.msu.ru/" w:history="1">
        <w:r>
          <w:rPr>
            <w:color w:val="0000ff"/>
            <w:sz w:val="24"/>
            <w:szCs w:val="22"/>
            <w:u w:val="single"/>
          </w:rPr>
          <w:t xml:space="preserve">http</w:t>
        </w:r>
        <w:r>
          <w:rPr>
            <w:color w:val="0000ff"/>
            <w:sz w:val="24"/>
            <w:szCs w:val="22"/>
            <w:u w:val="single"/>
          </w:rPr>
          <w:t xml:space="preserve">://</w:t>
        </w:r>
        <w:r>
          <w:rPr>
            <w:color w:val="0000ff"/>
            <w:sz w:val="24"/>
            <w:szCs w:val="22"/>
            <w:u w:val="single"/>
          </w:rPr>
          <w:t xml:space="preserve">uisrussia</w:t>
        </w:r>
        <w:r>
          <w:rPr>
            <w:color w:val="0000ff"/>
            <w:sz w:val="24"/>
            <w:szCs w:val="22"/>
            <w:u w:val="single"/>
          </w:rPr>
          <w:t xml:space="preserve">.</w:t>
        </w:r>
        <w:r>
          <w:rPr>
            <w:color w:val="0000ff"/>
            <w:sz w:val="24"/>
            <w:szCs w:val="22"/>
            <w:u w:val="single"/>
          </w:rPr>
          <w:t xml:space="preserve">msu</w:t>
        </w:r>
        <w:r>
          <w:rPr>
            <w:color w:val="0000ff"/>
            <w:sz w:val="24"/>
            <w:szCs w:val="22"/>
            <w:u w:val="single"/>
          </w:rPr>
          <w:t xml:space="preserve">.</w:t>
        </w:r>
        <w:r>
          <w:rPr>
            <w:color w:val="0000ff"/>
            <w:sz w:val="24"/>
            <w:szCs w:val="22"/>
            <w:u w:val="single"/>
          </w:rPr>
          <w:t xml:space="preserve">ru</w:t>
        </w:r>
      </w:hyperlink>
      <w:r>
        <w:rPr>
          <w:sz w:val="22"/>
          <w:szCs w:val="22"/>
        </w:rPr>
      </w:r>
      <w:hyperlink r:id="rId19" w:tooltip="http://uisrussia.msu.ru/" w:history="1">
        <w:r>
          <w:rPr>
            <w:sz w:val="24"/>
            <w:szCs w:val="22"/>
          </w:rPr>
          <w:t xml:space="preserve">У</w:t>
        </w:r>
      </w:hyperlink>
      <w:r>
        <w:rPr>
          <w:sz w:val="24"/>
          <w:szCs w:val="22"/>
        </w:rPr>
        <w:t xml:space="preserve">ниверситетская информационная система Россия.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hanging="708"/>
        <w:jc w:val="both"/>
        <w:spacing w:after="113" w:line="269" w:lineRule="auto"/>
        <w:rPr>
          <w:sz w:val="22"/>
          <w:szCs w:val="22"/>
        </w:rPr>
      </w:pPr>
      <w:r>
        <w:rPr>
          <w:sz w:val="22"/>
          <w:szCs w:val="22"/>
        </w:rPr>
      </w:r>
      <w:hyperlink r:id="rId20" w:tooltip="http://edu.chsu.ru/" w:history="1">
        <w:r>
          <w:rPr>
            <w:color w:val="0000ff"/>
            <w:sz w:val="24"/>
            <w:szCs w:val="22"/>
            <w:u w:val="single"/>
          </w:rPr>
          <w:t xml:space="preserve">http</w:t>
        </w:r>
        <w:r>
          <w:rPr>
            <w:color w:val="0000ff"/>
            <w:sz w:val="24"/>
            <w:szCs w:val="22"/>
            <w:u w:val="single"/>
          </w:rPr>
          <w:t xml:space="preserve">://</w:t>
        </w:r>
        <w:r>
          <w:rPr>
            <w:color w:val="0000ff"/>
            <w:sz w:val="24"/>
            <w:szCs w:val="22"/>
            <w:u w:val="single"/>
          </w:rPr>
          <w:t xml:space="preserve">edu</w:t>
        </w:r>
        <w:r>
          <w:rPr>
            <w:color w:val="0000ff"/>
            <w:sz w:val="24"/>
            <w:szCs w:val="22"/>
            <w:u w:val="single"/>
          </w:rPr>
          <w:t xml:space="preserve">.</w:t>
        </w:r>
        <w:r>
          <w:rPr>
            <w:color w:val="0000ff"/>
            <w:sz w:val="24"/>
            <w:szCs w:val="22"/>
            <w:u w:val="single"/>
          </w:rPr>
          <w:t xml:space="preserve">chsu</w:t>
        </w:r>
        <w:r>
          <w:rPr>
            <w:color w:val="0000ff"/>
            <w:sz w:val="24"/>
            <w:szCs w:val="22"/>
            <w:u w:val="single"/>
          </w:rPr>
          <w:t xml:space="preserve">.</w:t>
        </w:r>
        <w:r>
          <w:rPr>
            <w:color w:val="0000ff"/>
            <w:sz w:val="24"/>
            <w:szCs w:val="22"/>
            <w:u w:val="single"/>
          </w:rPr>
          <w:t xml:space="preserve">ru</w:t>
        </w:r>
      </w:hyperlink>
      <w:r>
        <w:rPr>
          <w:sz w:val="22"/>
          <w:szCs w:val="22"/>
        </w:rPr>
      </w:r>
      <w:hyperlink r:id="rId21" w:tooltip="http://edu.chsu.ru/" w:history="1">
        <w:r>
          <w:rPr>
            <w:sz w:val="24"/>
            <w:szCs w:val="22"/>
          </w:rPr>
          <w:t xml:space="preserve">О</w:t>
        </w:r>
      </w:hyperlink>
      <w:r>
        <w:rPr>
          <w:sz w:val="24"/>
          <w:szCs w:val="22"/>
        </w:rPr>
        <w:t xml:space="preserve">бразовательный портал Череповецкого государственного университета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hanging="708"/>
        <w:jc w:val="both"/>
        <w:spacing w:after="129" w:line="269" w:lineRule="auto"/>
        <w:rPr>
          <w:sz w:val="22"/>
          <w:szCs w:val="22"/>
        </w:rPr>
      </w:pPr>
      <w:r>
        <w:rPr>
          <w:color w:val="0000ff"/>
          <w:sz w:val="24"/>
          <w:szCs w:val="22"/>
          <w:u w:val="single"/>
        </w:rPr>
        <w:t xml:space="preserve">https</w:t>
      </w:r>
      <w:r>
        <w:rPr>
          <w:color w:val="0000ff"/>
          <w:sz w:val="24"/>
          <w:szCs w:val="22"/>
          <w:u w:val="single"/>
        </w:rPr>
        <w:t xml:space="preserve">://</w:t>
      </w:r>
      <w:r>
        <w:rPr>
          <w:color w:val="0000ff"/>
          <w:sz w:val="24"/>
          <w:szCs w:val="22"/>
          <w:u w:val="single"/>
        </w:rPr>
        <w:t xml:space="preserve">e</w:t>
      </w:r>
      <w:r>
        <w:rPr>
          <w:color w:val="0000ff"/>
          <w:sz w:val="24"/>
          <w:szCs w:val="22"/>
          <w:u w:val="single"/>
        </w:rPr>
        <w:t xml:space="preserve">.</w:t>
      </w:r>
      <w:r>
        <w:rPr>
          <w:color w:val="0000ff"/>
          <w:sz w:val="24"/>
          <w:szCs w:val="22"/>
          <w:u w:val="single"/>
        </w:rPr>
        <w:t xml:space="preserve">lanbook</w:t>
      </w:r>
      <w:r>
        <w:rPr>
          <w:color w:val="0000ff"/>
          <w:sz w:val="24"/>
          <w:szCs w:val="22"/>
          <w:u w:val="single"/>
        </w:rPr>
        <w:t xml:space="preserve">.</w:t>
      </w:r>
      <w:r>
        <w:rPr>
          <w:color w:val="0000ff"/>
          <w:sz w:val="24"/>
          <w:szCs w:val="22"/>
          <w:u w:val="single"/>
        </w:rPr>
        <w:t xml:space="preserve">com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Лань :</w:t>
      </w:r>
      <w:r>
        <w:rPr>
          <w:sz w:val="24"/>
          <w:szCs w:val="22"/>
        </w:rPr>
        <w:t xml:space="preserve"> электронно-библиотечная система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2"/>
        </w:numPr>
        <w:ind w:hanging="708"/>
        <w:jc w:val="both"/>
        <w:spacing w:after="89" w:line="269" w:lineRule="auto"/>
        <w:rPr>
          <w:sz w:val="22"/>
          <w:szCs w:val="22"/>
        </w:rPr>
      </w:pPr>
      <w:r>
        <w:rPr>
          <w:color w:val="0000ff"/>
          <w:sz w:val="24"/>
          <w:szCs w:val="22"/>
          <w:u w:val="single"/>
        </w:rPr>
        <w:t xml:space="preserve">https</w:t>
      </w:r>
      <w:r>
        <w:rPr>
          <w:color w:val="0000ff"/>
          <w:sz w:val="24"/>
          <w:szCs w:val="22"/>
          <w:u w:val="single"/>
        </w:rPr>
        <w:t xml:space="preserve">://</w:t>
      </w:r>
      <w:r>
        <w:rPr>
          <w:color w:val="0000ff"/>
          <w:sz w:val="24"/>
          <w:szCs w:val="22"/>
          <w:u w:val="single"/>
        </w:rPr>
        <w:t xml:space="preserve">urait</w:t>
      </w:r>
      <w:r>
        <w:rPr>
          <w:color w:val="0000ff"/>
          <w:sz w:val="24"/>
          <w:szCs w:val="22"/>
          <w:u w:val="single"/>
        </w:rPr>
        <w:t xml:space="preserve">.</w:t>
      </w:r>
      <w:r>
        <w:rPr>
          <w:color w:val="0000ff"/>
          <w:sz w:val="24"/>
          <w:szCs w:val="22"/>
          <w:u w:val="single"/>
        </w:rPr>
        <w:t xml:space="preserve">ru</w:t>
      </w:r>
      <w:r>
        <w:rPr>
          <w:sz w:val="24"/>
          <w:szCs w:val="22"/>
        </w:rPr>
        <w:t xml:space="preserve"> Образовательная платформа </w:t>
      </w:r>
      <w:r>
        <w:rPr>
          <w:sz w:val="24"/>
          <w:szCs w:val="22"/>
        </w:rPr>
        <w:t xml:space="preserve">Юрайт</w:t>
      </w:r>
      <w:r>
        <w:rPr>
          <w:color w:val="ff0000"/>
          <w:sz w:val="24"/>
          <w:szCs w:val="22"/>
        </w:rPr>
        <w:t xml:space="preserve">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after="89" w:line="269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г) дополнительная литература, доступная студентам ЯрГУ</w:t>
      </w:r>
      <w:r>
        <w:rPr>
          <w:b/>
        </w:rPr>
      </w:r>
      <w:r>
        <w:rPr>
          <w:b/>
        </w:rPr>
      </w:r>
    </w:p>
    <w:p>
      <w:pPr>
        <w:pStyle w:val="889"/>
        <w:numPr>
          <w:ilvl w:val="0"/>
          <w:numId w:val="16"/>
        </w:numPr>
        <w:ind w:left="709" w:right="0" w:hanging="425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  <w:t xml:space="preserve">Левушкина, С. В. Основы проектного менеджмента   : учебное пособие для вузов. / С. В. Левушкина - Ставрополь : АГРУС Ставропольского гос. аграрного ун-та, 2017. - 190 с. - ISBN --. - Текст : электронный // ЭБС "Консультант студента" : [сайт]. - URL : </w:t>
      </w:r>
      <w:hyperlink r:id="rId22" w:tooltip="https://www.studentlibrary.ru/ru/book/stavgau_00129.html?SSr=07E803011FA57" w:history="1">
        <w:r>
          <w:rPr>
            <w:rStyle w:val="846"/>
            <w:sz w:val="24"/>
            <w:highlight w:val="none"/>
          </w:rPr>
          <w:t xml:space="preserve">https:</w:t>
        </w:r>
        <w:r>
          <w:rPr>
            <w:rStyle w:val="846"/>
            <w:sz w:val="24"/>
            <w:highlight w:val="none"/>
          </w:rPr>
          <w:t xml:space="preserve">//www.studentlibrary.ru/ru/book/stavgau_00129.html?SSr=07E803011FA57</w:t>
        </w:r>
        <w:r>
          <w:rPr>
            <w:rStyle w:val="846"/>
            <w:sz w:val="24"/>
            <w:highlight w:val="none"/>
          </w:rPr>
        </w:r>
      </w:hyperlink>
      <w:r>
        <w:rPr>
          <w:sz w:val="24"/>
          <w:highlight w:val="none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89" w:line="269" w:lineRule="auto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</w:p>
    <w:p>
      <w:pPr>
        <w:jc w:val="both"/>
        <w:rPr>
          <w:sz w:val="20"/>
          <w:szCs w:val="20"/>
          <w:highlight w:val="yellow"/>
        </w:rPr>
      </w:pPr>
      <w:r>
        <w:rPr>
          <w:sz w:val="22"/>
          <w:szCs w:val="22"/>
          <w:highlight w:val="yellow"/>
        </w:rPr>
      </w:r>
      <w:r>
        <w:rPr>
          <w:sz w:val="20"/>
          <w:szCs w:val="20"/>
          <w:highlight w:val="yellow"/>
        </w:rPr>
      </w:r>
      <w:r>
        <w:rPr>
          <w:sz w:val="20"/>
          <w:szCs w:val="20"/>
          <w:highlight w:val="yellow"/>
        </w:rPr>
      </w:r>
    </w:p>
    <w:p>
      <w:pPr>
        <w:ind w:right="142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ind w:firstLine="396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 w:val="0"/>
          <w:iCs w:val="0"/>
          <w:vertAlign w:val="baseline"/>
        </w:rPr>
        <w:t xml:space="preserve">«Технология проектной деятельности</w:t>
      </w:r>
      <w:r>
        <w:rPr>
          <w:i w:val="0"/>
          <w:iCs w:val="0"/>
          <w:vertAlign w:val="baseline"/>
        </w:rPr>
        <w:t xml:space="preserve">»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4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tbl>
      <w:tblPr>
        <w:tblStyle w:val="897"/>
        <w:tblW w:w="9601" w:type="dxa"/>
        <w:tblInd w:w="-108" w:type="dxa"/>
        <w:tblCellMar>
          <w:left w:w="108" w:type="dxa"/>
          <w:top w:w="63" w:type="dxa"/>
          <w:right w:w="48" w:type="dxa"/>
        </w:tblCellMar>
        <w:tblLook w:val="04A0" w:firstRow="1" w:lastRow="0" w:firstColumn="1" w:lastColumn="0" w:noHBand="0" w:noVBand="1"/>
      </w:tblPr>
      <w:tblGrid>
        <w:gridCol w:w="2141"/>
        <w:gridCol w:w="7460"/>
      </w:tblGrid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14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460" w:type="dxa"/>
            <w:vAlign w:val="center"/>
            <w:textDirection w:val="lrTb"/>
            <w:noWrap w:val="false"/>
          </w:tcPr>
          <w:p>
            <w:pPr>
              <w:ind w:left="673"/>
            </w:pPr>
            <w:r>
              <w:rPr>
                <w:rFonts w:ascii="Times New Roman" w:hAnsi="Times New Roman"/>
                <w:b/>
                <w:sz w:val="24"/>
              </w:rPr>
              <w:t xml:space="preserve">Технология проектной деятельности </w:t>
            </w:r>
            <w:r/>
          </w:p>
        </w:tc>
      </w:tr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Этапы формирования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0" w:type="dxa"/>
            <w:textDirection w:val="lrTb"/>
            <w:noWrap w:val="false"/>
          </w:tcPr>
          <w:p>
            <w:pPr>
              <w:ind w:right="6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Типовое задание </w:t>
            </w:r>
            <w:r/>
          </w:p>
        </w:tc>
      </w:tr>
      <w:tr>
        <w:tblPrEx/>
        <w:trPr>
          <w:trHeight w:val="69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1" w:type="dxa"/>
            <w:textDirection w:val="lrTb"/>
            <w:noWrap w:val="false"/>
          </w:tcPr>
          <w:p>
            <w:pPr>
              <w:ind w:left="28" w:right="2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0" w:type="dxa"/>
            <w:textDirection w:val="lrTb"/>
            <w:noWrap w:val="false"/>
          </w:tcPr>
          <w:p>
            <w:pPr>
              <w:jc w:val="center"/>
              <w:spacing w:line="281" w:lineRule="auto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</w:t>
            </w:r>
            <w:r>
              <w:rPr>
                <w:rFonts w:ascii="Times New Roman" w:hAnsi="Times New Roman"/>
                <w:b/>
                <w:sz w:val="24"/>
              </w:rPr>
              <w:t xml:space="preserve">заданияк</w:t>
            </w:r>
            <w:r>
              <w:rPr>
                <w:rFonts w:ascii="Times New Roman" w:hAnsi="Times New Roman"/>
                <w:b/>
                <w:sz w:val="24"/>
              </w:rPr>
              <w:t xml:space="preserve"> занятию на тему: «Проект и проектная деятельность» </w:t>
            </w:r>
            <w:r/>
          </w:p>
          <w:p>
            <w:pPr>
              <w:spacing w:line="281" w:lineRule="auto"/>
            </w:pPr>
            <w:r>
              <w:rPr>
                <w:rFonts w:ascii="Times New Roman" w:hAnsi="Times New Roman"/>
                <w:sz w:val="24"/>
              </w:rPr>
              <w:t xml:space="preserve">1.На </w:t>
            </w:r>
            <w:r>
              <w:rPr>
                <w:rFonts w:ascii="Times New Roman" w:hAnsi="Times New Roman"/>
                <w:sz w:val="24"/>
              </w:rPr>
              <w:tab/>
              <w:t xml:space="preserve">основе </w:t>
            </w:r>
            <w:r>
              <w:rPr>
                <w:rFonts w:ascii="Times New Roman" w:hAnsi="Times New Roman"/>
                <w:sz w:val="24"/>
              </w:rPr>
              <w:tab/>
              <w:t xml:space="preserve">анализа </w:t>
            </w:r>
            <w:r>
              <w:rPr>
                <w:rFonts w:ascii="Times New Roman" w:hAnsi="Times New Roman"/>
                <w:sz w:val="24"/>
              </w:rPr>
              <w:tab/>
              <w:t xml:space="preserve">результатов </w:t>
            </w:r>
            <w:r>
              <w:rPr>
                <w:rFonts w:ascii="Times New Roman" w:hAnsi="Times New Roman"/>
                <w:sz w:val="24"/>
              </w:rPr>
              <w:tab/>
              <w:t xml:space="preserve">деятельности </w:t>
            </w:r>
            <w:r>
              <w:rPr>
                <w:rFonts w:ascii="Times New Roman" w:hAnsi="Times New Roman"/>
                <w:sz w:val="24"/>
              </w:rPr>
              <w:tab/>
              <w:t xml:space="preserve">образовательной организации: </w:t>
            </w:r>
            <w:r/>
          </w:p>
          <w:p>
            <w:pPr>
              <w:numPr>
                <w:ilvl w:val="0"/>
                <w:numId w:val="6"/>
              </w:numPr>
              <w:ind w:hanging="360"/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определить наличие и характер проблем; </w:t>
            </w:r>
            <w:r/>
          </w:p>
          <w:p>
            <w:pPr>
              <w:numPr>
                <w:ilvl w:val="0"/>
                <w:numId w:val="6"/>
              </w:numPr>
              <w:ind w:hanging="360"/>
              <w:spacing w:after="24" w:line="258" w:lineRule="auto"/>
            </w:pPr>
            <w:r>
              <w:rPr>
                <w:rFonts w:ascii="Times New Roman" w:hAnsi="Times New Roman"/>
                <w:sz w:val="24"/>
              </w:rPr>
              <w:t xml:space="preserve">выбрать из них ту</w:t>
            </w:r>
            <w:r>
              <w:rPr>
                <w:rFonts w:ascii="Times New Roman" w:hAnsi="Times New Roman"/>
                <w:sz w:val="24"/>
              </w:rPr>
              <w:t xml:space="preserve">, решение которой требует проектного подхода (привести перечень движущих и сдерживающих сил по этой проблеме, т.е. что способствует ее решению, подталкивает к нему и что препятствует или может препятствовать); - сформулировать базовые варианты ее решения; </w:t>
            </w:r>
            <w:r/>
          </w:p>
          <w:p>
            <w:pPr>
              <w:numPr>
                <w:ilvl w:val="0"/>
                <w:numId w:val="6"/>
              </w:numPr>
              <w:ind w:hanging="360"/>
              <w:spacing w:line="278" w:lineRule="auto"/>
            </w:pPr>
            <w:r>
              <w:rPr>
                <w:rFonts w:ascii="Times New Roman" w:hAnsi="Times New Roman"/>
                <w:sz w:val="24"/>
              </w:rPr>
              <w:t xml:space="preserve">обосновать выбор наиболее приемлемого варианта проектного решения проблемы; </w:t>
            </w:r>
            <w:r/>
          </w:p>
          <w:p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hAnsi="Times New Roman"/>
                <w:sz w:val="24"/>
              </w:rPr>
              <w:t xml:space="preserve">обозначить основные этапы его реализации. </w:t>
            </w:r>
            <w:r/>
          </w:p>
          <w:p>
            <w:pPr>
              <w:jc w:val="both"/>
              <w:spacing w:line="278" w:lineRule="auto"/>
            </w:pPr>
            <w:r>
              <w:rPr>
                <w:rFonts w:ascii="Times New Roman" w:hAnsi="Times New Roman"/>
                <w:sz w:val="24"/>
              </w:rPr>
              <w:t xml:space="preserve">2. Отработка технологии исследования проблемы (на примере собственного проекта).  </w:t>
            </w:r>
            <w:r/>
          </w:p>
          <w:p>
            <w:pPr>
              <w:numPr>
                <w:ilvl w:val="0"/>
                <w:numId w:val="7"/>
              </w:numPr>
              <w:ind w:right="59"/>
              <w:jc w:val="both"/>
              <w:spacing w:line="278" w:lineRule="auto"/>
            </w:pPr>
            <w:r>
              <w:rPr>
                <w:rFonts w:ascii="Times New Roman" w:hAnsi="Times New Roman"/>
                <w:sz w:val="24"/>
              </w:rPr>
              <w:t xml:space="preserve">Определить и сформулировать проблему. (Разбивка проблемы на вопросы. исключение несущественных вопросов).  </w:t>
            </w:r>
            <w:r/>
          </w:p>
          <w:p>
            <w:pPr>
              <w:numPr>
                <w:ilvl w:val="0"/>
                <w:numId w:val="7"/>
              </w:numPr>
              <w:ind w:right="59"/>
              <w:jc w:val="both"/>
              <w:spacing w:after="1" w:line="277" w:lineRule="auto"/>
            </w:pPr>
            <w:r>
              <w:rPr>
                <w:rFonts w:ascii="Times New Roman" w:hAnsi="Times New Roman"/>
                <w:sz w:val="24"/>
              </w:rPr>
              <w:t xml:space="preserve">Провести критический анализ и генерацию </w:t>
            </w:r>
            <w:r>
              <w:rPr>
                <w:rFonts w:ascii="Times New Roman" w:hAnsi="Times New Roman"/>
                <w:sz w:val="24"/>
              </w:rPr>
              <w:t xml:space="preserve">идей(</w:t>
            </w:r>
            <w:r>
              <w:rPr>
                <w:rFonts w:ascii="Times New Roman" w:hAnsi="Times New Roman"/>
                <w:sz w:val="24"/>
              </w:rPr>
              <w:t xml:space="preserve">приоритизация</w:t>
            </w:r>
            <w:r>
              <w:rPr>
                <w:rFonts w:ascii="Times New Roman" w:hAnsi="Times New Roman"/>
                <w:sz w:val="24"/>
              </w:rPr>
              <w:t xml:space="preserve"> идей).  - Отработать методику 5 вопросов. (Работа с ограничениями проблемы. Разбивка проблемы на вопросы - «5 </w:t>
            </w:r>
            <w:r>
              <w:rPr>
                <w:rFonts w:ascii="Times New Roman" w:hAnsi="Times New Roman"/>
                <w:sz w:val="24"/>
              </w:rPr>
              <w:t xml:space="preserve">Why</w:t>
            </w:r>
            <w:r>
              <w:rPr>
                <w:rFonts w:ascii="Times New Roman" w:hAnsi="Times New Roman"/>
                <w:sz w:val="24"/>
              </w:rPr>
              <w:t xml:space="preserve">»).  </w:t>
            </w:r>
            <w:r/>
          </w:p>
          <w:p>
            <w:pPr>
              <w:numPr>
                <w:ilvl w:val="0"/>
                <w:numId w:val="7"/>
              </w:numPr>
              <w:ind w:right="59"/>
              <w:jc w:val="both"/>
              <w:spacing w:after="7" w:line="278" w:lineRule="auto"/>
            </w:pPr>
            <w:r>
              <w:rPr>
                <w:rFonts w:ascii="Times New Roman" w:hAnsi="Times New Roman"/>
                <w:sz w:val="24"/>
              </w:rPr>
              <w:t xml:space="preserve">Исследовать проблему: методом фокальных объектов; методом морфологического анализа; методикой «повторного проигрывания»; с помощью диаграмма </w:t>
            </w:r>
            <w:r>
              <w:rPr>
                <w:rFonts w:ascii="Times New Roman" w:hAnsi="Times New Roman"/>
                <w:sz w:val="24"/>
              </w:rPr>
              <w:t xml:space="preserve">Ишикавы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 xml:space="preserve">др..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3"/>
              <w:jc w:val="center"/>
              <w:spacing w:after="18"/>
            </w:pPr>
            <w:r>
              <w:rPr>
                <w:rFonts w:ascii="Times New Roman" w:hAnsi="Times New Roman"/>
                <w:b/>
                <w:sz w:val="24"/>
              </w:rPr>
              <w:t xml:space="preserve">Тест по темам дисциплины: </w:t>
            </w:r>
            <w:r/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1.Проект отличается от процессной деятельности тем, что … 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r/>
            <w:r/>
          </w:p>
        </w:tc>
      </w:tr>
    </w:tbl>
    <w:tbl>
      <w:tblPr>
        <w:tblStyle w:val="898"/>
        <w:tblW w:w="9856" w:type="dxa"/>
        <w:tblInd w:w="-108" w:type="dxa"/>
        <w:tblCellMar>
          <w:left w:w="108" w:type="dxa"/>
          <w:top w:w="56" w:type="dxa"/>
          <w:right w:w="48" w:type="dxa"/>
        </w:tblCellMar>
        <w:tblLook w:val="04A0" w:firstRow="1" w:lastRow="0" w:firstColumn="1" w:lastColumn="0" w:noHBand="0" w:noVBand="1"/>
      </w:tblPr>
      <w:tblGrid>
        <w:gridCol w:w="2141"/>
        <w:gridCol w:w="7715"/>
      </w:tblGrid>
      <w:tr>
        <w:tblPrEx/>
        <w:trPr>
          <w:trHeight w:val="50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textDirection w:val="lrTb"/>
            <w:noWrap w:val="false"/>
          </w:tcPr>
          <w:p>
            <w:pPr>
              <w:jc w:val="both"/>
              <w:spacing w:after="1" w:line="278" w:lineRule="auto"/>
            </w:pPr>
            <w:r>
              <w:rPr>
                <w:rFonts w:ascii="Times New Roman" w:hAnsi="Times New Roman"/>
                <w:sz w:val="24"/>
              </w:rPr>
              <w:t xml:space="preserve">-проект является непрерывной деятельностью, а процесс – единоразовым мероприятием; </w:t>
            </w:r>
            <w:r/>
          </w:p>
          <w:p>
            <w:pPr>
              <w:jc w:val="both"/>
              <w:spacing w:line="278" w:lineRule="auto"/>
            </w:pPr>
            <w:r>
              <w:rPr>
                <w:rFonts w:ascii="Times New Roman" w:hAnsi="Times New Roman"/>
                <w:sz w:val="24"/>
              </w:rPr>
              <w:t xml:space="preserve">-проект поддерживает неизменность организации, а процессы способствуют ее изменению; </w:t>
            </w:r>
            <w:r/>
          </w:p>
          <w:p>
            <w:pPr>
              <w:jc w:val="both"/>
              <w:spacing w:line="279" w:lineRule="auto"/>
            </w:pPr>
            <w:r>
              <w:rPr>
                <w:rFonts w:ascii="Times New Roman" w:hAnsi="Times New Roman"/>
                <w:sz w:val="24"/>
              </w:rPr>
              <w:t xml:space="preserve">-процессы в организации цикличны, они повторяются, а проект – уникален, он всегда имеет дату начала и окончания; </w:t>
            </w:r>
            <w:r/>
          </w:p>
          <w:p>
            <w:pPr>
              <w:jc w:val="both"/>
              <w:spacing w:line="279" w:lineRule="auto"/>
            </w:pPr>
            <w:r>
              <w:rPr>
                <w:rFonts w:ascii="Times New Roman" w:hAnsi="Times New Roman"/>
                <w:sz w:val="24"/>
              </w:rPr>
              <w:t xml:space="preserve">-процессы в организации регламентируются документально, проекты не требуют документального оформления. </w:t>
            </w:r>
            <w:r/>
          </w:p>
          <w:p>
            <w:pPr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2.Окружение проекта – это … </w:t>
            </w:r>
            <w:r/>
          </w:p>
          <w:p>
            <w:pPr>
              <w:ind w:right="63"/>
              <w:jc w:val="both"/>
              <w:spacing w:after="15" w:line="263" w:lineRule="auto"/>
            </w:pPr>
            <w:r>
              <w:rPr>
                <w:rFonts w:ascii="Times New Roman" w:hAnsi="Times New Roman"/>
                <w:sz w:val="24"/>
              </w:rPr>
              <w:t xml:space="preserve">-среда проекта, порождающая совокупность внутренних или внешних сил, которые способствуют или мешают достижению цели проекта; -совокупность проектных работ, продуктов и услуг, производство которых должно быть обеспечено в рамках осуществляемого проекта</w:t>
            </w:r>
            <w:r>
              <w:rPr>
                <w:rFonts w:ascii="Times New Roman" w:hAnsi="Times New Roman"/>
                <w:sz w:val="24"/>
              </w:rPr>
              <w:t xml:space="preserve">; -группа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достижения поставленных перед ними целей местоположение реализации проекта и близлежащие районы. </w:t>
            </w:r>
            <w:r/>
          </w:p>
          <w:p>
            <w:pPr>
              <w:spacing w:after="20"/>
            </w:pPr>
            <w:r>
              <w:rPr>
                <w:rFonts w:ascii="Times New Roman" w:hAnsi="Times New Roman"/>
                <w:sz w:val="24"/>
              </w:rPr>
              <w:t xml:space="preserve">3.На стадии разработки проекта… </w:t>
            </w:r>
            <w:r/>
          </w:p>
          <w:p>
            <w:pPr>
              <w:ind w:right="2535"/>
              <w:spacing w:line="277" w:lineRule="auto"/>
            </w:pPr>
            <w:r>
              <w:rPr>
                <w:rFonts w:ascii="Times New Roman" w:hAnsi="Times New Roman"/>
                <w:sz w:val="24"/>
              </w:rPr>
              <w:t xml:space="preserve">-расходуется 9-15% ресурсов проекта; -расходуется 65-80% ресурсов проекта; -ресурсы проекта не расходуются. </w:t>
            </w:r>
            <w:r/>
          </w:p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4.Проект – это … </w:t>
            </w:r>
            <w:r/>
          </w:p>
          <w:p>
            <w:pPr>
              <w:jc w:val="both"/>
              <w:spacing w:line="279" w:lineRule="auto"/>
            </w:pPr>
            <w:r>
              <w:rPr>
                <w:rFonts w:ascii="Times New Roman" w:hAnsi="Times New Roman"/>
                <w:sz w:val="24"/>
              </w:rPr>
              <w:t xml:space="preserve">-инженерная, техническая, организационно-правовая документация по реализации запланированного мероприятия; </w:t>
            </w:r>
            <w:r/>
          </w:p>
          <w:p>
            <w:pPr>
              <w:ind w:right="63"/>
              <w:jc w:val="both"/>
              <w:spacing w:after="16" w:line="265" w:lineRule="auto"/>
            </w:pPr>
            <w:r>
              <w:rPr>
                <w:rFonts w:ascii="Times New Roman" w:hAnsi="Times New Roman"/>
                <w:sz w:val="24"/>
              </w:rPr>
              <w:t xml:space="preserve">-ограниченное по времени, целенаправленное изменение отдельной системы с установленными требованиями к качеству результатов, с ограничениями расходования средств и со специфической организацией; </w:t>
            </w:r>
            <w:r/>
          </w:p>
          <w:p>
            <w:pPr>
              <w:ind w:right="64"/>
              <w:jc w:val="both"/>
              <w:spacing w:after="32" w:line="251" w:lineRule="auto"/>
            </w:pPr>
            <w:r>
              <w:rPr>
                <w:rFonts w:ascii="Times New Roman" w:hAnsi="Times New Roman"/>
                <w:sz w:val="24"/>
              </w:rPr>
              <w:t xml:space="preserve">-группа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</w:t>
            </w:r>
            <w:r>
              <w:rPr>
                <w:rFonts w:ascii="Times New Roman" w:hAnsi="Times New Roman"/>
                <w:sz w:val="24"/>
              </w:rPr>
              <w:t xml:space="preserve">достижения</w:t>
            </w:r>
            <w:r>
              <w:rPr>
                <w:rFonts w:ascii="Times New Roman" w:hAnsi="Times New Roman"/>
                <w:sz w:val="24"/>
              </w:rPr>
              <w:t xml:space="preserve"> поставленных перед ними целей; </w:t>
            </w:r>
            <w:r/>
          </w:p>
          <w:p>
            <w:pPr>
              <w:jc w:val="both"/>
              <w:spacing w:line="279" w:lineRule="auto"/>
            </w:pPr>
            <w:r>
              <w:rPr>
                <w:rFonts w:ascii="Times New Roman" w:hAnsi="Times New Roman"/>
                <w:sz w:val="24"/>
              </w:rPr>
              <w:t xml:space="preserve">-совокупность работ, продуктов и услуг, производство которых должно быть обеспечено с целью достижения поставленной цели. </w:t>
            </w:r>
            <w:r/>
          </w:p>
          <w:p>
            <w:pPr>
              <w:ind w:right="997"/>
              <w:spacing w:line="278" w:lineRule="auto"/>
            </w:pPr>
            <w:r>
              <w:rPr>
                <w:rFonts w:ascii="Times New Roman" w:hAnsi="Times New Roman"/>
                <w:sz w:val="24"/>
              </w:rPr>
              <w:t xml:space="preserve">5.Наибольшее влияние на проект оказывают … -экономические и правовые факторы; </w:t>
            </w:r>
            <w:r/>
          </w:p>
          <w:p>
            <w:pPr>
              <w:spacing w:after="20"/>
            </w:pPr>
            <w:r>
              <w:rPr>
                <w:rFonts w:ascii="Times New Roman" w:hAnsi="Times New Roman"/>
                <w:sz w:val="24"/>
              </w:rPr>
              <w:t xml:space="preserve">-экологические факторы и инфраструктура; </w:t>
            </w:r>
            <w:r/>
          </w:p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-культурно-социальные факторы; </w:t>
            </w:r>
            <w:r/>
          </w:p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-политические и экономические факторы. </w:t>
            </w:r>
            <w:r/>
          </w:p>
          <w:p>
            <w:pPr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6.Предметная область проекта… </w:t>
            </w:r>
            <w:r/>
          </w:p>
          <w:p>
            <w:pPr>
              <w:ind w:right="67"/>
              <w:jc w:val="both"/>
              <w:spacing w:line="278" w:lineRule="auto"/>
            </w:pPr>
            <w:r>
              <w:rPr>
                <w:rFonts w:ascii="Times New Roman" w:hAnsi="Times New Roman"/>
                <w:sz w:val="24"/>
              </w:rPr>
              <w:t xml:space="preserve">-совокупность проектных работ, продуктов и услуг, производство которых должно быть обеспечено в рамках осуществляемого проекта; -результаты проекта;  </w:t>
            </w:r>
            <w:r/>
          </w:p>
          <w:p>
            <w:pPr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-местоположение проектного офиса; </w:t>
            </w:r>
            <w:r/>
          </w:p>
          <w:p>
            <w:pPr>
              <w:ind w:right="64"/>
              <w:jc w:val="both"/>
              <w:spacing w:after="30" w:line="251" w:lineRule="auto"/>
            </w:pPr>
            <w:r>
              <w:rPr>
                <w:rFonts w:ascii="Times New Roman" w:hAnsi="Times New Roman"/>
                <w:sz w:val="24"/>
              </w:rPr>
              <w:t xml:space="preserve">-группа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</w:t>
            </w:r>
            <w:r>
              <w:rPr>
                <w:rFonts w:ascii="Times New Roman" w:hAnsi="Times New Roman"/>
                <w:sz w:val="24"/>
              </w:rPr>
              <w:t xml:space="preserve">достижения</w:t>
            </w:r>
            <w:r>
              <w:rPr>
                <w:rFonts w:ascii="Times New Roman" w:hAnsi="Times New Roman"/>
                <w:sz w:val="24"/>
              </w:rPr>
              <w:t xml:space="preserve"> поставленных перед ними целей. </w:t>
            </w:r>
            <w:r/>
          </w:p>
          <w:p>
            <w:pPr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7.Фаза проекта – это … </w:t>
            </w:r>
            <w:r/>
          </w:p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-набор логически взаимосвязанных работ проекта, в процессе завершения которых достигается один из основных результатов </w:t>
            </w:r>
            <w:r>
              <w:rPr>
                <w:rFonts w:ascii="Times New Roman" w:hAnsi="Times New Roman"/>
                <w:sz w:val="24"/>
              </w:rPr>
              <w:t xml:space="preserve">проекта; </w:t>
            </w:r>
            <w:r/>
          </w:p>
          <w:p>
            <w:pPr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-полный набор последовательных работ проекта; </w:t>
            </w:r>
            <w:r/>
          </w:p>
          <w:p>
            <w:pPr>
              <w:jc w:val="both"/>
              <w:spacing w:after="1" w:line="278" w:lineRule="auto"/>
            </w:pPr>
            <w:r>
              <w:rPr>
                <w:rFonts w:ascii="Times New Roman" w:hAnsi="Times New Roman"/>
                <w:sz w:val="24"/>
              </w:rPr>
              <w:t xml:space="preserve">-ключевое событие проекта, используемое для осуществления контроля над ходом его реализации. </w:t>
            </w:r>
            <w:r/>
          </w:p>
          <w:p>
            <w:pPr>
              <w:jc w:val="both"/>
              <w:spacing w:after="14"/>
            </w:pPr>
            <w:r>
              <w:rPr>
                <w:rFonts w:ascii="Times New Roman" w:hAnsi="Times New Roman"/>
                <w:sz w:val="24"/>
              </w:rPr>
              <w:t xml:space="preserve">8.Проекты, подверженные наибольшему влиянию внешнего окружения </w:t>
            </w:r>
            <w:r/>
          </w:p>
          <w:p>
            <w:pPr>
              <w:spacing w:after="21"/>
            </w:pPr>
            <w:r>
              <w:rPr>
                <w:rFonts w:ascii="Times New Roman" w:hAnsi="Times New Roman"/>
                <w:sz w:val="24"/>
              </w:rPr>
              <w:t xml:space="preserve">… </w:t>
            </w:r>
            <w:r/>
          </w:p>
          <w:p>
            <w:pPr>
              <w:ind w:right="2426"/>
              <w:spacing w:line="278" w:lineRule="auto"/>
            </w:pPr>
            <w:r>
              <w:rPr>
                <w:rFonts w:ascii="Times New Roman" w:hAnsi="Times New Roman"/>
                <w:sz w:val="24"/>
              </w:rPr>
              <w:t xml:space="preserve">-Социальные и инвестиционные; -Экономические и инновационные; -Организационные и экономические. </w:t>
            </w:r>
            <w:r/>
          </w:p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9.Функциональная структура – это … </w:t>
            </w:r>
            <w:r/>
          </w:p>
          <w:p>
            <w:pPr>
              <w:ind w:right="62"/>
              <w:jc w:val="both"/>
              <w:spacing w:after="23" w:line="258" w:lineRule="auto"/>
            </w:pPr>
            <w:r>
              <w:rPr>
                <w:rFonts w:ascii="Times New Roman" w:hAnsi="Times New Roman"/>
                <w:sz w:val="24"/>
              </w:rPr>
              <w:t xml:space="preserve">-совокупность линейно-функциональных подразделений, где каждое подразделение выполняет определенные функции, характерные для всех направлений деятельности предприятия; </w:t>
            </w:r>
            <w:r/>
          </w:p>
          <w:p>
            <w:pPr>
              <w:spacing w:after="29"/>
              <w:tabs>
                <w:tab w:val="center" w:pos="576" w:leader="none"/>
                <w:tab w:val="center" w:pos="2009" w:leader="none"/>
                <w:tab w:val="center" w:pos="3487" w:leader="none"/>
                <w:tab w:val="center" w:pos="4604" w:leader="none"/>
                <w:tab w:val="center" w:pos="5544" w:leader="none"/>
                <w:tab w:val="center" w:pos="6900" w:leader="none"/>
              </w:tabs>
            </w:pPr>
            <w:r>
              <w:tab/>
            </w:r>
            <w:r>
              <w:rPr>
                <w:rFonts w:ascii="Times New Roman" w:hAnsi="Times New Roman"/>
                <w:sz w:val="24"/>
              </w:rPr>
              <w:t xml:space="preserve">-временная </w:t>
            </w:r>
            <w:r>
              <w:rPr>
                <w:rFonts w:ascii="Times New Roman" w:hAnsi="Times New Roman"/>
                <w:sz w:val="24"/>
              </w:rPr>
              <w:tab/>
              <w:t xml:space="preserve">структура, </w:t>
            </w:r>
            <w:r>
              <w:rPr>
                <w:rFonts w:ascii="Times New Roman" w:hAnsi="Times New Roman"/>
                <w:sz w:val="24"/>
              </w:rPr>
              <w:tab/>
              <w:t xml:space="preserve">создаваемая </w:t>
            </w:r>
            <w:r>
              <w:rPr>
                <w:rFonts w:ascii="Times New Roman" w:hAnsi="Times New Roman"/>
                <w:sz w:val="24"/>
              </w:rPr>
              <w:tab/>
              <w:t xml:space="preserve">для </w:t>
            </w:r>
            <w:r>
              <w:rPr>
                <w:rFonts w:ascii="Times New Roman" w:hAnsi="Times New Roman"/>
                <w:sz w:val="24"/>
              </w:rPr>
              <w:tab/>
              <w:t xml:space="preserve">решения </w:t>
            </w:r>
            <w:r>
              <w:rPr>
                <w:rFonts w:ascii="Times New Roman" w:hAnsi="Times New Roman"/>
                <w:sz w:val="24"/>
              </w:rPr>
              <w:tab/>
              <w:t xml:space="preserve">конкретной </w:t>
            </w:r>
            <w:r/>
          </w:p>
          <w:p>
            <w:pPr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комплексной задачи (разработки проекта и его реализации); </w:t>
            </w:r>
            <w:r/>
          </w:p>
          <w:p>
            <w:pPr>
              <w:spacing w:line="266" w:lineRule="auto"/>
            </w:pPr>
            <w:r>
              <w:rPr>
                <w:rFonts w:ascii="Times New Roman" w:hAnsi="Times New Roman"/>
                <w:sz w:val="24"/>
              </w:rPr>
              <w:t xml:space="preserve">-структура, закрепляющая в организационном построении компании два направления </w:t>
            </w:r>
            <w:r>
              <w:rPr>
                <w:rFonts w:ascii="Times New Roman" w:hAnsi="Times New Roman"/>
                <w:sz w:val="24"/>
              </w:rPr>
              <w:tab/>
              <w:t xml:space="preserve">руководства </w:t>
            </w:r>
            <w:r>
              <w:rPr>
                <w:rFonts w:ascii="Times New Roman" w:hAnsi="Times New Roman"/>
                <w:sz w:val="24"/>
              </w:rPr>
              <w:tab/>
              <w:t xml:space="preserve">– </w:t>
            </w:r>
            <w:r>
              <w:rPr>
                <w:rFonts w:ascii="Times New Roman" w:hAnsi="Times New Roman"/>
                <w:sz w:val="24"/>
              </w:rPr>
              <w:tab/>
              <w:t xml:space="preserve">вертикальное </w:t>
            </w:r>
            <w:r>
              <w:rPr>
                <w:rFonts w:ascii="Times New Roman" w:hAnsi="Times New Roman"/>
                <w:sz w:val="24"/>
              </w:rPr>
              <w:tab/>
              <w:t xml:space="preserve">(управление функциональными и линейными структурными подразделениями) и горизонтальное (управление проектами). </w:t>
            </w:r>
            <w:r/>
          </w:p>
          <w:p>
            <w:pPr>
              <w:spacing w:after="16" w:line="261" w:lineRule="auto"/>
            </w:pPr>
            <w:r>
              <w:rPr>
                <w:rFonts w:ascii="Times New Roman" w:hAnsi="Times New Roman"/>
                <w:sz w:val="24"/>
              </w:rPr>
              <w:t xml:space="preserve">10.Организационная </w:t>
            </w:r>
            <w:r>
              <w:rPr>
                <w:rFonts w:ascii="Times New Roman" w:hAnsi="Times New Roman"/>
                <w:sz w:val="24"/>
              </w:rPr>
              <w:tab/>
              <w:t xml:space="preserve">структура, </w:t>
            </w:r>
            <w:r>
              <w:rPr>
                <w:rFonts w:ascii="Times New Roman" w:hAnsi="Times New Roman"/>
                <w:sz w:val="24"/>
              </w:rPr>
              <w:tab/>
              <w:t xml:space="preserve">при </w:t>
            </w:r>
            <w:r>
              <w:rPr>
                <w:rFonts w:ascii="Times New Roman" w:hAnsi="Times New Roman"/>
                <w:sz w:val="24"/>
              </w:rPr>
              <w:tab/>
              <w:t xml:space="preserve">которой </w:t>
            </w:r>
            <w:r>
              <w:rPr>
                <w:rFonts w:ascii="Times New Roman" w:hAnsi="Times New Roman"/>
                <w:sz w:val="24"/>
              </w:rPr>
              <w:tab/>
              <w:t xml:space="preserve">возможно перераспределение человеческих ресурсов между проектами без реорганизации существующей структуры… </w:t>
            </w:r>
            <w:r/>
          </w:p>
          <w:p>
            <w:pPr>
              <w:spacing w:after="20"/>
            </w:pPr>
            <w:r>
              <w:rPr>
                <w:rFonts w:ascii="Times New Roman" w:hAnsi="Times New Roman"/>
                <w:sz w:val="24"/>
              </w:rPr>
              <w:t xml:space="preserve">-Матричная; </w:t>
            </w:r>
            <w:r/>
          </w:p>
          <w:p>
            <w:pPr>
              <w:spacing w:after="20"/>
            </w:pPr>
            <w:r>
              <w:rPr>
                <w:rFonts w:ascii="Times New Roman" w:hAnsi="Times New Roman"/>
                <w:sz w:val="24"/>
              </w:rPr>
              <w:t xml:space="preserve">-Функциональная; </w:t>
            </w:r>
            <w:r/>
          </w:p>
          <w:p>
            <w:pPr>
              <w:ind w:right="2833"/>
              <w:spacing w:line="276" w:lineRule="auto"/>
            </w:pPr>
            <w:r>
              <w:rPr>
                <w:rFonts w:ascii="Times New Roman" w:hAnsi="Times New Roman"/>
                <w:sz w:val="24"/>
              </w:rPr>
              <w:t xml:space="preserve">-Линейно-функциональная; -</w:t>
            </w:r>
            <w:r>
              <w:rPr>
                <w:rFonts w:ascii="Times New Roman" w:hAnsi="Times New Roman"/>
                <w:sz w:val="24"/>
              </w:rPr>
              <w:t xml:space="preserve">Дивизиональная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jc w:val="both"/>
              <w:spacing w:line="279" w:lineRule="auto"/>
            </w:pPr>
            <w:r>
              <w:rPr>
                <w:rFonts w:ascii="Times New Roman" w:hAnsi="Times New Roman"/>
                <w:sz w:val="24"/>
              </w:rPr>
              <w:t xml:space="preserve">11.Сторона, вступающая в отношения с заказчиком и берущая на себя ответственность за выполнение работ и услуг по контракту… </w:t>
            </w:r>
            <w:r/>
          </w:p>
          <w:p>
            <w:pPr>
              <w:spacing w:after="17"/>
            </w:pPr>
            <w:r>
              <w:rPr>
                <w:rFonts w:ascii="Times New Roman" w:hAnsi="Times New Roman"/>
                <w:sz w:val="24"/>
              </w:rPr>
              <w:t xml:space="preserve">-инвестор; </w:t>
            </w:r>
            <w:r/>
          </w:p>
          <w:p>
            <w:pPr>
              <w:spacing w:after="21"/>
            </w:pPr>
            <w:r>
              <w:rPr>
                <w:rFonts w:ascii="Times New Roman" w:hAnsi="Times New Roman"/>
                <w:sz w:val="24"/>
              </w:rPr>
              <w:t xml:space="preserve">-спонсор; </w:t>
            </w:r>
            <w:r/>
          </w:p>
          <w:p>
            <w:pPr>
              <w:spacing w:after="18"/>
            </w:pP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rFonts w:ascii="Times New Roman" w:hAnsi="Times New Roman"/>
                <w:sz w:val="24"/>
              </w:rPr>
              <w:t xml:space="preserve">контрактор</w:t>
            </w:r>
            <w:r>
              <w:rPr>
                <w:rFonts w:ascii="Times New Roman" w:hAnsi="Times New Roman"/>
                <w:sz w:val="24"/>
              </w:rPr>
              <w:t xml:space="preserve"> (подрядчик); </w:t>
            </w:r>
            <w:r/>
          </w:p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-лицензиар; </w:t>
            </w:r>
            <w:r/>
          </w:p>
          <w:p>
            <w:pPr>
              <w:spacing w:after="21"/>
            </w:pPr>
            <w:r>
              <w:rPr>
                <w:rFonts w:ascii="Times New Roman" w:hAnsi="Times New Roman"/>
                <w:sz w:val="24"/>
              </w:rPr>
              <w:t xml:space="preserve">-конечный потребитель результатов проекта. </w:t>
            </w:r>
            <w:r/>
          </w:p>
          <w:p>
            <w:pPr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12.Участники проекта – это … </w:t>
            </w:r>
            <w:r/>
          </w:p>
          <w:p>
            <w:pPr>
              <w:ind w:right="59"/>
              <w:jc w:val="both"/>
              <w:spacing w:after="24" w:line="257" w:lineRule="auto"/>
            </w:pPr>
            <w:r>
              <w:rPr>
                <w:rFonts w:ascii="Times New Roman" w:hAnsi="Times New Roman"/>
                <w:sz w:val="24"/>
              </w:rPr>
              <w:t xml:space="preserve">-физические лица и организации, которые непосредственно вовлечены в проект или чьи интересы могут быть затронуты при осуществлении проекта; </w:t>
            </w:r>
            <w:r/>
          </w:p>
          <w:p>
            <w:pPr>
              <w:spacing w:after="21"/>
            </w:pPr>
            <w:r>
              <w:rPr>
                <w:rFonts w:ascii="Times New Roman" w:hAnsi="Times New Roman"/>
                <w:sz w:val="24"/>
              </w:rPr>
              <w:t xml:space="preserve">-конечные потребители результатов проекта; </w:t>
            </w:r>
            <w:r/>
          </w:p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-команда, управляющая проектом; </w:t>
            </w:r>
            <w:r/>
          </w:p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-заказчик, инвестор, менеджер проекта и команда проекта. </w:t>
            </w:r>
            <w:r/>
          </w:p>
          <w:p>
            <w:pPr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13.Особенность социальных проектов… </w:t>
            </w:r>
            <w:r/>
          </w:p>
          <w:p>
            <w:pPr>
              <w:spacing w:after="1" w:line="278" w:lineRule="auto"/>
            </w:pPr>
            <w:r>
              <w:rPr>
                <w:rFonts w:ascii="Times New Roman" w:hAnsi="Times New Roman"/>
                <w:sz w:val="24"/>
              </w:rPr>
              <w:t xml:space="preserve">-Количественная и качественная оценка достижения результатов существенно затруднена; </w:t>
            </w:r>
            <w:r/>
          </w:p>
          <w:p>
            <w:pPr>
              <w:spacing w:after="1" w:line="278" w:lineRule="auto"/>
            </w:pPr>
            <w:r>
              <w:rPr>
                <w:rFonts w:ascii="Times New Roman" w:hAnsi="Times New Roman"/>
                <w:sz w:val="24"/>
              </w:rPr>
              <w:t xml:space="preserve">-Целью социальных проектов является улучшение экономических показателей системы; </w:t>
            </w:r>
            <w:r/>
          </w:p>
          <w:p>
            <w:pPr>
              <w:jc w:val="both"/>
              <w:spacing w:after="1" w:line="278" w:lineRule="auto"/>
            </w:pPr>
            <w:r>
              <w:rPr>
                <w:rFonts w:ascii="Times New Roman" w:hAnsi="Times New Roman"/>
                <w:sz w:val="24"/>
              </w:rPr>
              <w:t xml:space="preserve">-Сроки проекта четко определены и не требуют корректировки в процессе реализации; </w:t>
            </w:r>
            <w:r/>
          </w:p>
          <w:p>
            <w:pPr>
              <w:spacing w:line="279" w:lineRule="auto"/>
            </w:pPr>
            <w:r>
              <w:rPr>
                <w:rFonts w:ascii="Times New Roman" w:hAnsi="Times New Roman"/>
                <w:sz w:val="24"/>
              </w:rPr>
              <w:t xml:space="preserve">-Основные ограничения связаны с лимитированной возможностью использования технических мощностей. </w:t>
            </w:r>
            <w:r/>
          </w:p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14.Инновационные проекты отличаются … </w:t>
            </w:r>
            <w:r/>
          </w:p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-высокой степенью неопределенности и рисков; 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-целью проекта является получение прибыли на вложенные средства;</w: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spacing w:line="283" w:lineRule="auto"/>
            </w:pPr>
            <w:r>
              <w:rPr>
                <w:rFonts w:ascii="Times New Roman" w:hAnsi="Times New Roman"/>
                <w:sz w:val="24"/>
              </w:rPr>
              <w:t xml:space="preserve">-необходимостью </w:t>
            </w:r>
            <w:r>
              <w:rPr>
                <w:rFonts w:ascii="Times New Roman" w:hAnsi="Times New Roman"/>
                <w:sz w:val="24"/>
              </w:rPr>
              <w:tab/>
              <w:t xml:space="preserve">использовать </w:t>
            </w:r>
            <w:r>
              <w:rPr>
                <w:rFonts w:ascii="Times New Roman" w:hAnsi="Times New Roman"/>
                <w:sz w:val="24"/>
              </w:rPr>
              <w:tab/>
              <w:t xml:space="preserve">функциональные </w:t>
            </w:r>
            <w:r>
              <w:rPr>
                <w:rFonts w:ascii="Times New Roman" w:hAnsi="Times New Roman"/>
                <w:sz w:val="24"/>
              </w:rPr>
              <w:tab/>
              <w:t xml:space="preserve">организационные структуры; </w:t>
            </w:r>
            <w:r/>
          </w:p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-большим объемом проектной документации. </w:t>
            </w:r>
            <w:r/>
          </w:p>
          <w:p>
            <w:pPr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15.Организационная структура – это … </w:t>
            </w:r>
            <w:r/>
          </w:p>
          <w:p>
            <w:pPr>
              <w:spacing w:line="279" w:lineRule="auto"/>
            </w:pPr>
            <w:r>
              <w:rPr>
                <w:rFonts w:ascii="Times New Roman" w:hAnsi="Times New Roman"/>
                <w:sz w:val="24"/>
              </w:rPr>
              <w:t xml:space="preserve">-совокупность элементов организации (должностей и структурных подразделений) и связей между ними; </w:t>
            </w:r>
            <w:r/>
          </w:p>
          <w:p>
            <w:pPr>
              <w:spacing w:after="22"/>
            </w:pPr>
            <w:r>
              <w:rPr>
                <w:rFonts w:ascii="Times New Roman" w:hAnsi="Times New Roman"/>
                <w:sz w:val="24"/>
              </w:rPr>
              <w:t xml:space="preserve">-команда проекта под руководством менеджера проекта; </w:t>
            </w:r>
            <w:r/>
          </w:p>
          <w:p>
            <w:pPr>
              <w:jc w:val="both"/>
              <w:spacing w:after="3" w:line="276" w:lineRule="auto"/>
            </w:pPr>
            <w:r>
              <w:rPr>
                <w:rFonts w:ascii="Times New Roman" w:hAnsi="Times New Roman"/>
                <w:sz w:val="24"/>
              </w:rPr>
              <w:t xml:space="preserve">-организационно-правовая документация предприятия, реализующего проект; </w:t>
            </w:r>
            <w:r/>
          </w:p>
          <w:p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-документация, </w:t>
            </w:r>
            <w:r>
              <w:rPr>
                <w:rFonts w:ascii="Times New Roman" w:hAnsi="Times New Roman"/>
                <w:sz w:val="24"/>
              </w:rPr>
              <w:tab/>
              <w:t xml:space="preserve">регламентирующая </w:t>
            </w:r>
            <w:r>
              <w:rPr>
                <w:rFonts w:ascii="Times New Roman" w:hAnsi="Times New Roman"/>
                <w:sz w:val="24"/>
              </w:rPr>
              <w:tab/>
              <w:t xml:space="preserve">процессы, </w:t>
            </w:r>
            <w:r>
              <w:rPr>
                <w:rFonts w:ascii="Times New Roman" w:hAnsi="Times New Roman"/>
                <w:sz w:val="24"/>
              </w:rPr>
              <w:tab/>
              <w:t xml:space="preserve">происходящие </w:t>
            </w:r>
            <w:r>
              <w:rPr>
                <w:rFonts w:ascii="Times New Roman" w:hAnsi="Times New Roman"/>
                <w:sz w:val="24"/>
              </w:rPr>
              <w:tab/>
              <w:t xml:space="preserve">в организации.</w:t>
            </w:r>
            <w:r/>
          </w:p>
        </w:tc>
      </w:tr>
    </w:tbl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  <w:sz w:val="20"/>
          <w:szCs w:val="20"/>
          <w:highlight w:val="yellow"/>
        </w:rPr>
      </w:pPr>
      <w:r>
        <w:rPr>
          <w:bCs/>
          <w:sz w:val="22"/>
          <w:szCs w:val="22"/>
          <w:highlight w:val="yellow"/>
        </w:rPr>
      </w:r>
      <w:r>
        <w:rPr>
          <w:bCs/>
          <w:sz w:val="20"/>
          <w:szCs w:val="20"/>
          <w:highlight w:val="yellow"/>
        </w:rPr>
      </w:r>
      <w:r>
        <w:rPr>
          <w:bCs/>
          <w:sz w:val="20"/>
          <w:szCs w:val="20"/>
          <w:highlight w:val="yellow"/>
        </w:rPr>
      </w:r>
    </w:p>
    <w:p>
      <w:pPr>
        <w:ind w:left="9" w:right="134" w:hanging="10"/>
        <w:jc w:val="both"/>
        <w:spacing w:after="136" w:line="269" w:lineRule="auto"/>
        <w:rPr>
          <w:sz w:val="22"/>
          <w:szCs w:val="22"/>
        </w:rPr>
      </w:pPr>
      <w:r>
        <w:rPr>
          <w:sz w:val="24"/>
          <w:szCs w:val="22"/>
        </w:rPr>
        <w:t xml:space="preserve">Текущий контроль осуществляется в соответствии с Положением о проведении текущего контроля успеваемости и промежуточной аттестации студентов. Учитываются все виды самостоятельной работы студентов, напри</w:t>
      </w:r>
      <w:r>
        <w:rPr>
          <w:sz w:val="24"/>
          <w:szCs w:val="22"/>
        </w:rPr>
        <w:t xml:space="preserve">мер, подготовка к практическим занятиям, работа на практических занятиях (выступления, дополнения, участие в дискуссиях и активных формах обучения), выполнение практических самостоятельных заданий, реферирование и практическая демонстрация приемов работы.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9" w:hanging="10"/>
        <w:jc w:val="both"/>
        <w:spacing w:after="79" w:line="269" w:lineRule="auto"/>
        <w:rPr>
          <w:sz w:val="22"/>
          <w:szCs w:val="22"/>
        </w:rPr>
      </w:pPr>
      <w:r>
        <w:rPr>
          <w:sz w:val="24"/>
          <w:szCs w:val="22"/>
        </w:rPr>
        <w:t xml:space="preserve">Максимально возможная величина текущего рейтинга составляет 60 баллов.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9" w:right="135" w:hanging="10"/>
        <w:jc w:val="both"/>
        <w:spacing w:after="83" w:line="269" w:lineRule="auto"/>
        <w:rPr>
          <w:sz w:val="22"/>
          <w:szCs w:val="22"/>
        </w:rPr>
      </w:pPr>
      <w:r>
        <w:rPr>
          <w:sz w:val="24"/>
          <w:szCs w:val="22"/>
        </w:rPr>
        <w:t xml:space="preserve">Если дисцип</w:t>
      </w:r>
      <w:r>
        <w:rPr>
          <w:sz w:val="24"/>
          <w:szCs w:val="22"/>
        </w:rPr>
        <w:t xml:space="preserve">лина осваивается в течение одного семестра или в течение нескольких семестров при условии завершения каждого семестра итоговым мероприятием (зачетом или экзаменом), то 60 баллов текущего рейтинга распределяются по контрольным мероприятиям одного семестра.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9" w:right="137" w:hanging="10"/>
        <w:jc w:val="both"/>
        <w:spacing w:after="81" w:line="269" w:lineRule="auto"/>
        <w:rPr>
          <w:sz w:val="22"/>
          <w:szCs w:val="22"/>
        </w:rPr>
      </w:pPr>
      <w:r>
        <w:rPr>
          <w:sz w:val="24"/>
          <w:szCs w:val="22"/>
        </w:rPr>
        <w:t xml:space="preserve">Если дисциплина осваивается в течение нескольких семестров, при этом итоговым мероприятием (зачетом или экзаменом) заканчивается только последний семестр, то 60 баллов текущего рейтинга могут быть распределены на все семестры до итогового мероприятия.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9" w:right="136" w:hanging="10"/>
        <w:jc w:val="both"/>
        <w:spacing w:after="78" w:line="269" w:lineRule="auto"/>
        <w:rPr>
          <w:sz w:val="22"/>
          <w:szCs w:val="22"/>
        </w:rPr>
      </w:pPr>
      <w:r>
        <w:rPr>
          <w:sz w:val="24"/>
          <w:szCs w:val="22"/>
        </w:rPr>
        <w:t xml:space="preserve">Промежуточный контроль осуществляе</w:t>
      </w:r>
      <w:r>
        <w:rPr>
          <w:sz w:val="24"/>
          <w:szCs w:val="22"/>
        </w:rPr>
        <w:t xml:space="preserve">тся в форме зачета и/или экзамена. Минимальное количество баллов на зачете/экзамене – 20, максимальное – 40. Баллы, полученные на зачете/экзамене, суммируются с накопленными баллами текущего контроля, что определяет конечную оценку студента по дисциплине.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9" w:hanging="10"/>
        <w:jc w:val="both"/>
        <w:spacing w:after="74" w:line="269" w:lineRule="auto"/>
        <w:rPr>
          <w:sz w:val="22"/>
          <w:szCs w:val="22"/>
        </w:rPr>
      </w:pPr>
      <w:r>
        <w:rPr>
          <w:sz w:val="24"/>
          <w:szCs w:val="22"/>
        </w:rPr>
        <w:t xml:space="preserve">Курсовая работа (проект), выполняемая в рамках освоения </w:t>
      </w:r>
      <w:r>
        <w:rPr>
          <w:sz w:val="24"/>
          <w:szCs w:val="22"/>
        </w:rPr>
        <w:t xml:space="preserve">дисциплин</w:t>
      </w:r>
      <w:r>
        <w:rPr>
          <w:sz w:val="24"/>
          <w:szCs w:val="22"/>
        </w:rPr>
        <w:t xml:space="preserve"> оценивается по 100-балльной шкале. При этом до 60 баллов отводится на </w:t>
      </w:r>
      <w:r>
        <w:rPr>
          <w:sz w:val="24"/>
          <w:szCs w:val="22"/>
        </w:rPr>
        <w:t xml:space="preserve">оценку текущей работы студента, от 20 до 40 баллов – на оценку, полученную на итоговом мероприятии (защита курсовой работы (проекта)).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left="9" w:hanging="10"/>
        <w:jc w:val="both"/>
        <w:spacing w:after="131" w:line="269" w:lineRule="auto"/>
        <w:rPr>
          <w:sz w:val="22"/>
          <w:szCs w:val="22"/>
        </w:rPr>
      </w:pPr>
      <w:r>
        <w:rPr>
          <w:sz w:val="24"/>
          <w:szCs w:val="22"/>
        </w:rPr>
        <w:t xml:space="preserve">Контрольная работа, выполняемая в рамках освоения </w:t>
      </w:r>
      <w:r>
        <w:rPr>
          <w:sz w:val="24"/>
          <w:szCs w:val="22"/>
        </w:rPr>
        <w:t xml:space="preserve">дисциплин</w:t>
      </w:r>
      <w:r>
        <w:rPr>
          <w:sz w:val="24"/>
          <w:szCs w:val="22"/>
        </w:rPr>
        <w:t xml:space="preserve"> оценивается по 100-балльной шкале.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2"/>
          <w:szCs w:val="22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2"/>
          <w:szCs w:val="22"/>
        </w:rPr>
      </w: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p>
      <w:pPr>
        <w:jc w:val="center"/>
        <w:rPr>
          <w:bCs/>
          <w:i/>
          <w:color w:val="000000"/>
          <w:highlight w:val="yellow"/>
        </w:rPr>
      </w:pP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  <w:r>
        <w:rPr>
          <w:bCs/>
          <w:i/>
          <w:color w:val="000000"/>
          <w:highlight w:val="yellow"/>
        </w:rPr>
      </w:r>
    </w:p>
    <w:tbl>
      <w:tblPr>
        <w:tblStyle w:val="899"/>
        <w:tblW w:w="9856" w:type="dxa"/>
        <w:tblInd w:w="-108" w:type="dxa"/>
        <w:tblCellMar>
          <w:left w:w="108" w:type="dxa"/>
          <w:top w:w="54" w:type="dxa"/>
          <w:right w:w="49" w:type="dxa"/>
        </w:tblCellMar>
        <w:tblLook w:val="04A0" w:firstRow="1" w:lastRow="0" w:firstColumn="1" w:lastColumn="0" w:noHBand="0" w:noVBand="1"/>
      </w:tblPr>
      <w:tblGrid>
        <w:gridCol w:w="2141"/>
        <w:gridCol w:w="7715"/>
      </w:tblGrid>
      <w:tr>
        <w:tblPrEx/>
        <w:trPr>
          <w:trHeight w:val="3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5" w:type="dxa"/>
            <w:textDirection w:val="lrTb"/>
            <w:noWrap w:val="false"/>
          </w:tcPr>
          <w:p>
            <w:pPr>
              <w:ind w:right="60"/>
              <w:jc w:val="center"/>
              <w:spacing w:after="25"/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практическое задание на зачет: </w:t>
            </w:r>
            <w:r/>
          </w:p>
          <w:p>
            <w:pPr>
              <w:ind w:right="56"/>
              <w:jc w:val="center"/>
              <w:spacing w:after="18"/>
            </w:pPr>
            <w:r>
              <w:rPr>
                <w:rFonts w:ascii="Times New Roman" w:hAnsi="Times New Roman"/>
                <w:b/>
                <w:sz w:val="24"/>
              </w:rPr>
              <w:t xml:space="preserve">Защита паспорта социального проекта. </w:t>
            </w:r>
            <w:r/>
          </w:p>
          <w:p>
            <w:pPr>
              <w:ind w:right="58"/>
              <w:jc w:val="both"/>
              <w:spacing w:after="23" w:line="258" w:lineRule="auto"/>
            </w:pPr>
            <w:r>
              <w:rPr>
                <w:rFonts w:ascii="Times New Roman" w:hAnsi="Times New Roman"/>
                <w:sz w:val="24"/>
              </w:rPr>
              <w:t xml:space="preserve">Результаты работы оформляются в виде текстовой части – описания проекта и презентации проекта в электронном виде. </w:t>
            </w:r>
            <w:r>
              <w:rPr>
                <w:rFonts w:ascii="Times New Roman" w:hAnsi="Times New Roman"/>
                <w:sz w:val="24"/>
              </w:rPr>
              <w:t xml:space="preserve">Структурные элементы проекта: </w:t>
            </w:r>
            <w:r/>
          </w:p>
          <w:p>
            <w:pPr>
              <w:numPr>
                <w:ilvl w:val="0"/>
                <w:numId w:val="8"/>
              </w:numPr>
              <w:ind w:hanging="240"/>
              <w:spacing w:after="21"/>
            </w:pPr>
            <w:r>
              <w:rPr>
                <w:rFonts w:ascii="Times New Roman" w:hAnsi="Times New Roman"/>
                <w:sz w:val="24"/>
              </w:rPr>
              <w:t xml:space="preserve">Анализ ситуации и обозначение актуальной проблемы проекта. </w:t>
            </w:r>
            <w:r/>
          </w:p>
          <w:p>
            <w:pPr>
              <w:numPr>
                <w:ilvl w:val="0"/>
                <w:numId w:val="8"/>
              </w:numPr>
              <w:ind w:hanging="240"/>
              <w:spacing w:after="18"/>
            </w:pPr>
            <w:r>
              <w:rPr>
                <w:rFonts w:ascii="Times New Roman" w:hAnsi="Times New Roman"/>
                <w:sz w:val="24"/>
              </w:rPr>
              <w:t xml:space="preserve">Целевая аудитория, ориентировочное количество участников проекта. </w:t>
            </w:r>
            <w:r/>
          </w:p>
          <w:p>
            <w:pPr>
              <w:numPr>
                <w:ilvl w:val="0"/>
                <w:numId w:val="8"/>
              </w:numPr>
              <w:ind w:hanging="240"/>
              <w:spacing w:after="18"/>
            </w:pPr>
            <w:r>
              <w:rPr>
                <w:rFonts w:ascii="Times New Roman" w:hAnsi="Times New Roman"/>
                <w:sz w:val="24"/>
              </w:rPr>
              <w:t xml:space="preserve">Цель и задачи проекта. </w:t>
            </w:r>
            <w:r/>
          </w:p>
          <w:p>
            <w:pPr>
              <w:numPr>
                <w:ilvl w:val="0"/>
                <w:numId w:val="8"/>
              </w:numPr>
              <w:ind w:hanging="240"/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Описание плана-графика работы по проекту.  </w:t>
            </w:r>
            <w:r/>
          </w:p>
          <w:p>
            <w:pPr>
              <w:numPr>
                <w:ilvl w:val="0"/>
                <w:numId w:val="8"/>
              </w:numPr>
              <w:ind w:hanging="240"/>
              <w:spacing w:after="21"/>
            </w:pPr>
            <w:r>
              <w:rPr>
                <w:rFonts w:ascii="Times New Roman" w:hAnsi="Times New Roman"/>
                <w:sz w:val="24"/>
              </w:rPr>
              <w:t xml:space="preserve">Критерии эффективности и ожидаемые результаты проекта. </w:t>
            </w:r>
            <w:r/>
          </w:p>
          <w:p>
            <w:pPr>
              <w:numPr>
                <w:ilvl w:val="0"/>
                <w:numId w:val="8"/>
              </w:numPr>
              <w:ind w:hanging="240"/>
              <w:spacing w:after="21"/>
            </w:pPr>
            <w:r>
              <w:rPr>
                <w:rFonts w:ascii="Times New Roman" w:hAnsi="Times New Roman"/>
                <w:sz w:val="24"/>
              </w:rPr>
              <w:t xml:space="preserve">Описание бюджета и рисков проекта.  </w:t>
            </w:r>
            <w:r/>
          </w:p>
          <w:p>
            <w:pPr>
              <w:numPr>
                <w:ilvl w:val="0"/>
                <w:numId w:val="8"/>
              </w:numPr>
              <w:ind w:hanging="240"/>
            </w:pPr>
            <w:r>
              <w:rPr>
                <w:rFonts w:ascii="Times New Roman" w:hAnsi="Times New Roman"/>
                <w:sz w:val="24"/>
              </w:rPr>
              <w:t xml:space="preserve">Перспектива развития проекта. </w:t>
            </w:r>
            <w:r/>
          </w:p>
        </w:tc>
      </w:tr>
    </w:tbl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1080"/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ind w:left="9" w:hanging="10"/>
        <w:jc w:val="both"/>
        <w:spacing w:after="5" w:line="269" w:lineRule="auto"/>
        <w:rPr>
          <w:sz w:val="22"/>
          <w:szCs w:val="22"/>
        </w:rPr>
      </w:pPr>
      <w:r>
        <w:rPr>
          <w:sz w:val="24"/>
          <w:szCs w:val="22"/>
        </w:rPr>
        <w:t xml:space="preserve">Перевод суммарного рейтинга из 100-бальной шкалы в традиционную шкалу оценок </w:t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Style w:val="897"/>
        <w:tblW w:w="9856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84"/>
        <w:gridCol w:w="3286"/>
        <w:gridCol w:w="3286"/>
      </w:tblGrid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vMerge w:val="restart"/>
            <w:textDirection w:val="lrTb"/>
            <w:noWrap w:val="false"/>
          </w:tcPr>
          <w:p>
            <w:pPr>
              <w:ind w:left="4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Диапазон баллов суммарного рейтинга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2" w:type="dxa"/>
            <w:vAlign w:val="center"/>
            <w:textDirection w:val="lrTb"/>
            <w:noWrap w:val="false"/>
          </w:tcPr>
          <w:p>
            <w:pPr>
              <w:ind w:left="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Традиционная шкала оценок </w:t>
            </w:r>
            <w:r/>
          </w:p>
        </w:tc>
      </w:tr>
      <w:tr>
        <w:tblPrEx/>
        <w:trPr>
          <w:trHeight w:val="802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245" w:right="241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экзамен, курсовая работа (проект)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516" w:right="51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зачет, контрольная работа </w:t>
            </w:r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86-100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Отлично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vMerge w:val="restart"/>
            <w:textDirection w:val="lrTb"/>
            <w:noWrap w:val="false"/>
          </w:tcPr>
          <w:p>
            <w:pPr>
              <w:ind w:lef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Зачтено </w:t>
            </w:r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70-85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Хорошо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55-69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Удовлетворительно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4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0-54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Неудовлетворительно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Не зачтено </w:t>
            </w:r>
            <w:r/>
          </w:p>
        </w:tc>
      </w:tr>
    </w:tbl>
    <w:p>
      <w:pPr>
        <w:ind w:left="9" w:hanging="10"/>
        <w:jc w:val="both"/>
        <w:spacing w:after="79" w:line="269" w:lineRule="auto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9" w:hanging="10"/>
        <w:jc w:val="both"/>
        <w:spacing w:after="79" w:line="269" w:lineRule="auto"/>
      </w:pPr>
      <w:r>
        <w:rPr>
          <w:sz w:val="28"/>
        </w:rPr>
        <w:t xml:space="preserve">Шкала и процедуры оценивания работы студента по освоению дисциплин. </w:t>
      </w:r>
      <w:r/>
    </w:p>
    <w:tbl>
      <w:tblPr>
        <w:tblStyle w:val="897"/>
        <w:tblW w:w="9856" w:type="dxa"/>
        <w:tblInd w:w="-108" w:type="dxa"/>
        <w:tblCellMar>
          <w:left w:w="108" w:type="dxa"/>
          <w:top w:w="49" w:type="dxa"/>
          <w:right w:w="72" w:type="dxa"/>
        </w:tblCellMar>
        <w:tblLook w:val="04A0" w:firstRow="1" w:lastRow="0" w:firstColumn="1" w:lastColumn="0" w:noHBand="0" w:noVBand="1"/>
      </w:tblPr>
      <w:tblGrid>
        <w:gridCol w:w="1764"/>
        <w:gridCol w:w="1729"/>
        <w:gridCol w:w="2988"/>
        <w:gridCol w:w="1748"/>
        <w:gridCol w:w="1627"/>
      </w:tblGrid>
      <w:tr>
        <w:tblPrEx/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764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465" w:type="dxa"/>
            <w:vAlign w:val="center"/>
            <w:textDirection w:val="lrTb"/>
            <w:noWrap w:val="false"/>
          </w:tcPr>
          <w:p>
            <w:pPr>
              <w:ind w:right="175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Технология проектной деятельности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Этап формирования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Инструмент оценивания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textDirection w:val="lrTb"/>
            <w:noWrap w:val="false"/>
          </w:tcPr>
          <w:p>
            <w:pPr>
              <w:ind w:left="287" w:right="26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Критерий оценивания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Показатель (баллы)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textDirection w:val="lrTb"/>
            <w:noWrap w:val="false"/>
          </w:tcPr>
          <w:p>
            <w:pPr>
              <w:ind w:left="27" w:hanging="2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Максимальна я сумма баллов </w:t>
            </w:r>
            <w:r/>
          </w:p>
        </w:tc>
      </w:tr>
      <w:tr>
        <w:tblPrEx/>
        <w:trPr>
          <w:trHeight w:val="1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Текущий контроль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textDirection w:val="lrTb"/>
            <w:noWrap w:val="false"/>
          </w:tcPr>
          <w:p>
            <w:pPr>
              <w:ind w:left="34"/>
            </w:pPr>
            <w:r>
              <w:rPr>
                <w:rFonts w:ascii="Times New Roman" w:hAnsi="Times New Roman"/>
                <w:sz w:val="24"/>
              </w:rPr>
              <w:t xml:space="preserve">Практические задания 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vAlign w:val="center"/>
            <w:textDirection w:val="lrTb"/>
            <w:noWrap w:val="false"/>
          </w:tcPr>
          <w:p>
            <w:pPr>
              <w:ind w:left="2"/>
              <w:spacing w:after="142"/>
            </w:pPr>
            <w:r>
              <w:rPr>
                <w:rFonts w:ascii="Times New Roman" w:hAnsi="Times New Roman"/>
                <w:sz w:val="24"/>
              </w:rPr>
              <w:t xml:space="preserve">Полнота </w:t>
            </w:r>
            <w:r/>
          </w:p>
          <w:p>
            <w:pPr>
              <w:ind w:left="2"/>
              <w:spacing w:after="141"/>
            </w:pPr>
            <w:r>
              <w:rPr>
                <w:rFonts w:ascii="Times New Roman" w:hAnsi="Times New Roman"/>
                <w:sz w:val="24"/>
              </w:rPr>
              <w:t xml:space="preserve">Иллюстративность </w:t>
            </w:r>
            <w:r/>
          </w:p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Понимание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ind w:right="39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0-40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textDirection w:val="lrTb"/>
            <w:noWrap w:val="false"/>
          </w:tcPr>
          <w:p>
            <w:pPr>
              <w:ind w:right="3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До 40 </w:t>
            </w:r>
            <w:r/>
          </w:p>
        </w:tc>
      </w:tr>
      <w:tr>
        <w:tblPrEx/>
        <w:trPr>
          <w:trHeight w:val="84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textDirection w:val="lrTb"/>
            <w:noWrap w:val="false"/>
          </w:tcPr>
          <w:p>
            <w:pPr>
              <w:ind w:left="34"/>
            </w:pPr>
            <w:r>
              <w:rPr>
                <w:rFonts w:ascii="Times New Roman" w:hAnsi="Times New Roman"/>
                <w:sz w:val="24"/>
              </w:rPr>
              <w:t xml:space="preserve">Тест по темам дисциплины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vAlign w:val="center"/>
            <w:textDirection w:val="lrTb"/>
            <w:noWrap w:val="false"/>
          </w:tcPr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Количество правильных ответов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ind w:right="39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0-20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textDirection w:val="lrTb"/>
            <w:noWrap w:val="false"/>
          </w:tcPr>
          <w:p>
            <w:pPr>
              <w:ind w:right="3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До 20 </w:t>
            </w:r>
            <w:r/>
          </w:p>
        </w:tc>
      </w:tr>
      <w:tr>
        <w:tblPrEx/>
        <w:trPr>
          <w:trHeight w:val="1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4" w:type="dxa"/>
            <w:textDirection w:val="lrTb"/>
            <w:noWrap w:val="false"/>
          </w:tcPr>
          <w:p>
            <w:pPr>
              <w:jc w:val="both"/>
              <w:spacing w:after="21"/>
            </w:pPr>
            <w:r>
              <w:rPr>
                <w:rFonts w:ascii="Times New Roman" w:hAnsi="Times New Roman"/>
                <w:sz w:val="24"/>
              </w:rPr>
              <w:t xml:space="preserve">Промежуточна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я аттестация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9" w:type="dxa"/>
            <w:textDirection w:val="lrTb"/>
            <w:noWrap w:val="false"/>
          </w:tcPr>
          <w:p>
            <w:pPr>
              <w:ind w:left="34"/>
            </w:pPr>
            <w:r>
              <w:rPr>
                <w:rFonts w:ascii="Times New Roman" w:hAnsi="Times New Roman"/>
                <w:sz w:val="24"/>
              </w:rPr>
              <w:t xml:space="preserve">Итоговое практическое задание на зачет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8" w:type="dxa"/>
            <w:vAlign w:val="center"/>
            <w:textDirection w:val="lrTb"/>
            <w:noWrap w:val="false"/>
          </w:tcPr>
          <w:p>
            <w:pPr>
              <w:ind w:left="2"/>
              <w:spacing w:after="142"/>
            </w:pPr>
            <w:r>
              <w:rPr>
                <w:rFonts w:ascii="Times New Roman" w:hAnsi="Times New Roman"/>
                <w:sz w:val="24"/>
              </w:rPr>
              <w:t xml:space="preserve">Полнота </w:t>
            </w:r>
            <w:r/>
          </w:p>
          <w:p>
            <w:pPr>
              <w:ind w:left="2"/>
              <w:spacing w:after="141"/>
            </w:pPr>
            <w:r>
              <w:rPr>
                <w:rFonts w:ascii="Times New Roman" w:hAnsi="Times New Roman"/>
                <w:sz w:val="24"/>
              </w:rPr>
              <w:t xml:space="preserve">Иллюстративность </w:t>
            </w:r>
            <w:r/>
          </w:p>
          <w:p>
            <w:pPr>
              <w:ind w:left="2"/>
            </w:pPr>
            <w:r>
              <w:rPr>
                <w:rFonts w:ascii="Times New Roman" w:hAnsi="Times New Roman"/>
                <w:sz w:val="24"/>
              </w:rPr>
              <w:t xml:space="preserve">Понимание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8" w:type="dxa"/>
            <w:textDirection w:val="lrTb"/>
            <w:noWrap w:val="false"/>
          </w:tcPr>
          <w:p>
            <w:pPr>
              <w:ind w:right="39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0-40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7" w:type="dxa"/>
            <w:textDirection w:val="lrTb"/>
            <w:noWrap w:val="false"/>
          </w:tcPr>
          <w:p>
            <w:pPr>
              <w:ind w:right="3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40 </w:t>
            </w:r>
            <w:r/>
          </w:p>
        </w:tc>
      </w:tr>
    </w:tbl>
    <w:p>
      <w:pPr>
        <w:ind w:left="1080"/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ind w:left="142" w:firstLine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 w:val="0"/>
          <w:iCs w:val="0"/>
          <w:vertAlign w:val="baseline"/>
        </w:rPr>
        <w:t xml:space="preserve">«Технология проектной деятельности</w:t>
      </w:r>
      <w:r>
        <w:rPr>
          <w:i w:val="0"/>
          <w:iCs w:val="0"/>
          <w:vertAlign w:val="baseline"/>
        </w:rPr>
        <w:t xml:space="preserve">»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t xml:space="preserve">Для организации самостоятельной работы обучающихся использовать учебно-методические материалы (УММ), размещенные на Образовательном портале.</w:t>
      </w:r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5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Restart w:val="0"/>
      <w:isLgl w:val="false"/>
      <w:suff w:val="tab"/>
      <w:lvlText w:val="%3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1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28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6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3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0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bullet"/>
      <w:pStyle w:val="890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6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Restart w:val="0"/>
      <w:isLgl w:val="false"/>
      <w:suff w:val="tab"/>
      <w:lvlText w:val="-"/>
      <w:lvlJc w:val="left"/>
      <w:pPr>
        <w:ind w:left="10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16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236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08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380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452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524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1.%2"/>
      <w:lvlJc w:val="left"/>
      <w:pPr>
        <w:ind w:left="73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3"/>
      <w:numFmt w:val="decimal"/>
      <w:isLgl w:val="false"/>
      <w:suff w:val="tab"/>
      <w:lvlText w:val="%3"/>
      <w:lvlJc w:val="left"/>
      <w:pPr>
        <w:ind w:left="14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5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2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0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7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4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1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3"/>
    <w:lvlOverride w:ilvl="0">
      <w:startOverride w:val="1"/>
    </w:lvlOverride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12"/>
  </w:num>
  <w:num w:numId="12">
    <w:abstractNumId w:val="9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>
    <w:name w:val="Heading 1"/>
    <w:basedOn w:val="862"/>
    <w:next w:val="862"/>
    <w:link w:val="6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0">
    <w:name w:val="Heading 1 Char"/>
    <w:basedOn w:val="863"/>
    <w:link w:val="689"/>
    <w:uiPriority w:val="9"/>
    <w:rPr>
      <w:rFonts w:ascii="Arial" w:hAnsi="Arial" w:eastAsia="Arial" w:cs="Arial"/>
      <w:sz w:val="40"/>
      <w:szCs w:val="40"/>
    </w:rPr>
  </w:style>
  <w:style w:type="paragraph" w:styleId="691">
    <w:name w:val="Heading 2"/>
    <w:basedOn w:val="862"/>
    <w:next w:val="862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2">
    <w:name w:val="Heading 2 Char"/>
    <w:basedOn w:val="863"/>
    <w:link w:val="691"/>
    <w:uiPriority w:val="9"/>
    <w:rPr>
      <w:rFonts w:ascii="Arial" w:hAnsi="Arial" w:eastAsia="Arial" w:cs="Arial"/>
      <w:sz w:val="34"/>
    </w:rPr>
  </w:style>
  <w:style w:type="paragraph" w:styleId="693">
    <w:name w:val="Heading 3"/>
    <w:basedOn w:val="862"/>
    <w:next w:val="862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4">
    <w:name w:val="Heading 3 Char"/>
    <w:basedOn w:val="863"/>
    <w:link w:val="693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2"/>
    <w:next w:val="862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3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2"/>
    <w:next w:val="862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3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2"/>
    <w:next w:val="862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2"/>
    <w:next w:val="862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3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2"/>
    <w:next w:val="862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3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2"/>
    <w:next w:val="862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3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2"/>
    <w:next w:val="862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3"/>
    <w:link w:val="708"/>
    <w:uiPriority w:val="10"/>
    <w:rPr>
      <w:sz w:val="48"/>
      <w:szCs w:val="48"/>
    </w:rPr>
  </w:style>
  <w:style w:type="paragraph" w:styleId="710">
    <w:name w:val="Subtitle"/>
    <w:basedOn w:val="862"/>
    <w:next w:val="862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3"/>
    <w:link w:val="710"/>
    <w:uiPriority w:val="11"/>
    <w:rPr>
      <w:sz w:val="24"/>
      <w:szCs w:val="24"/>
    </w:rPr>
  </w:style>
  <w:style w:type="paragraph" w:styleId="712">
    <w:name w:val="Quote"/>
    <w:basedOn w:val="862"/>
    <w:next w:val="862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2"/>
    <w:next w:val="862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basedOn w:val="863"/>
    <w:link w:val="716"/>
    <w:uiPriority w:val="99"/>
  </w:style>
  <w:style w:type="paragraph" w:styleId="718">
    <w:name w:val="Footer"/>
    <w:basedOn w:val="862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63"/>
    <w:link w:val="718"/>
    <w:uiPriority w:val="99"/>
  </w:style>
  <w:style w:type="character" w:styleId="720">
    <w:name w:val="Caption Char"/>
    <w:basedOn w:val="886"/>
    <w:link w:val="718"/>
    <w:uiPriority w:val="99"/>
  </w:style>
  <w:style w:type="table" w:styleId="721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0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1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2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3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4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5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7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8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9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0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1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2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4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8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  <w:rPr>
      <w:rFonts w:eastAsia="Times New Roman" w:cs="Times New Roman"/>
      <w:lang w:val="ru-RU" w:bidi="ar-SA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character" w:styleId="866" w:customStyle="1">
    <w:name w:val="WW8Num1z0"/>
    <w:qFormat/>
    <w:rPr>
      <w:rFonts w:ascii="Symbol" w:hAnsi="Symbol" w:cs="Symbol"/>
    </w:rPr>
  </w:style>
  <w:style w:type="character" w:styleId="867" w:customStyle="1">
    <w:name w:val="WW8Num1z1"/>
    <w:qFormat/>
    <w:rPr>
      <w:rFonts w:ascii="Courier New" w:hAnsi="Courier New" w:cs="Times New Roman"/>
    </w:rPr>
  </w:style>
  <w:style w:type="character" w:styleId="868" w:customStyle="1">
    <w:name w:val="WW8Num1z2"/>
    <w:qFormat/>
    <w:rPr>
      <w:rFonts w:ascii="Wingdings" w:hAnsi="Wingdings" w:cs="Wingdings"/>
    </w:rPr>
  </w:style>
  <w:style w:type="character" w:styleId="869" w:customStyle="1">
    <w:name w:val="WW8Num2z0"/>
    <w:qFormat/>
    <w:rPr>
      <w:rFonts w:cs="Times New Roman"/>
    </w:rPr>
  </w:style>
  <w:style w:type="character" w:styleId="870" w:customStyle="1">
    <w:name w:val="WW8Num2z1"/>
    <w:qFormat/>
  </w:style>
  <w:style w:type="character" w:styleId="871" w:customStyle="1">
    <w:name w:val="WW8Num2z2"/>
    <w:qFormat/>
  </w:style>
  <w:style w:type="character" w:styleId="872" w:customStyle="1">
    <w:name w:val="WW8Num2z3"/>
    <w:qFormat/>
  </w:style>
  <w:style w:type="character" w:styleId="873" w:customStyle="1">
    <w:name w:val="WW8Num2z4"/>
    <w:qFormat/>
  </w:style>
  <w:style w:type="character" w:styleId="874" w:customStyle="1">
    <w:name w:val="WW8Num2z5"/>
    <w:qFormat/>
  </w:style>
  <w:style w:type="character" w:styleId="875" w:customStyle="1">
    <w:name w:val="WW8Num2z6"/>
    <w:qFormat/>
  </w:style>
  <w:style w:type="character" w:styleId="876" w:customStyle="1">
    <w:name w:val="WW8Num2z7"/>
    <w:qFormat/>
  </w:style>
  <w:style w:type="character" w:styleId="877" w:customStyle="1">
    <w:name w:val="WW8Num2z8"/>
    <w:qFormat/>
  </w:style>
  <w:style w:type="character" w:styleId="878" w:customStyle="1">
    <w:name w:val="Footnote Text Char"/>
    <w:basedOn w:val="863"/>
    <w:qFormat/>
    <w:rPr>
      <w:rFonts w:ascii="Calibri" w:hAnsi="Calibri" w:cs="Calibri"/>
      <w:lang w:val="ru-RU" w:bidi="ar-SA"/>
    </w:rPr>
  </w:style>
  <w:style w:type="character" w:styleId="879" w:customStyle="1">
    <w:name w:val="Footnote Characters"/>
    <w:basedOn w:val="863"/>
    <w:qFormat/>
    <w:rPr>
      <w:rFonts w:ascii="Times New Roman" w:hAnsi="Times New Roman" w:cs="Times New Roman"/>
      <w:vertAlign w:val="superscript"/>
    </w:rPr>
  </w:style>
  <w:style w:type="character" w:styleId="880" w:customStyle="1">
    <w:name w:val="Footnote Anchor"/>
    <w:rPr>
      <w:vertAlign w:val="superscript"/>
    </w:rPr>
  </w:style>
  <w:style w:type="character" w:styleId="881" w:customStyle="1">
    <w:name w:val="Endnote Anchor"/>
    <w:rPr>
      <w:vertAlign w:val="superscript"/>
    </w:rPr>
  </w:style>
  <w:style w:type="character" w:styleId="882" w:customStyle="1">
    <w:name w:val="Endnote Characters"/>
    <w:qFormat/>
  </w:style>
  <w:style w:type="paragraph" w:styleId="883" w:customStyle="1">
    <w:name w:val="Heading"/>
    <w:basedOn w:val="862"/>
    <w:next w:val="884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84">
    <w:name w:val="Body Text"/>
    <w:basedOn w:val="862"/>
    <w:pPr>
      <w:spacing w:after="140" w:line="276" w:lineRule="auto"/>
    </w:pPr>
  </w:style>
  <w:style w:type="paragraph" w:styleId="885">
    <w:name w:val="List"/>
    <w:basedOn w:val="884"/>
  </w:style>
  <w:style w:type="paragraph" w:styleId="886">
    <w:name w:val="Caption"/>
    <w:basedOn w:val="862"/>
    <w:qFormat/>
    <w:pPr>
      <w:spacing w:before="120" w:after="120"/>
      <w:suppressLineNumbers/>
    </w:pPr>
    <w:rPr>
      <w:i/>
      <w:iCs/>
    </w:rPr>
  </w:style>
  <w:style w:type="paragraph" w:styleId="887" w:customStyle="1">
    <w:name w:val="Index"/>
    <w:basedOn w:val="862"/>
    <w:qFormat/>
    <w:pPr>
      <w:suppressLineNumbers/>
    </w:pPr>
  </w:style>
  <w:style w:type="paragraph" w:styleId="888">
    <w:name w:val="footnote text"/>
    <w:basedOn w:val="862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889">
    <w:name w:val="List Paragraph"/>
    <w:basedOn w:val="862"/>
    <w:qFormat/>
    <w:pPr>
      <w:ind w:left="708"/>
    </w:pPr>
    <w:rPr>
      <w:sz w:val="28"/>
    </w:rPr>
  </w:style>
  <w:style w:type="paragraph" w:styleId="890" w:customStyle="1">
    <w:name w:val="список с точками"/>
    <w:basedOn w:val="862"/>
    <w:qFormat/>
    <w:pPr>
      <w:numPr>
        <w:ilvl w:val="0"/>
        <w:numId w:val="1"/>
      </w:numPr>
      <w:jc w:val="both"/>
      <w:spacing w:line="312" w:lineRule="auto"/>
    </w:pPr>
  </w:style>
  <w:style w:type="paragraph" w:styleId="891" w:customStyle="1">
    <w:name w:val="Table Contents"/>
    <w:basedOn w:val="862"/>
    <w:qFormat/>
    <w:pPr>
      <w:widowControl w:val="off"/>
      <w:suppressLineNumbers/>
    </w:pPr>
  </w:style>
  <w:style w:type="paragraph" w:styleId="892" w:customStyle="1">
    <w:name w:val="Table Heading"/>
    <w:basedOn w:val="891"/>
    <w:qFormat/>
    <w:pPr>
      <w:jc w:val="center"/>
    </w:pPr>
    <w:rPr>
      <w:b/>
      <w:bCs/>
    </w:rPr>
  </w:style>
  <w:style w:type="numbering" w:styleId="893" w:customStyle="1">
    <w:name w:val="WW8Num1"/>
    <w:qFormat/>
  </w:style>
  <w:style w:type="numbering" w:styleId="894" w:customStyle="1">
    <w:name w:val="WW8Num2"/>
    <w:qFormat/>
  </w:style>
  <w:style w:type="paragraph" w:styleId="895" w:customStyle="1">
    <w:name w:val="Обычный 2"/>
    <w:basedOn w:val="862"/>
    <w:link w:val="896"/>
    <w:qFormat/>
    <w:pPr>
      <w:ind w:firstLine="709"/>
      <w:jc w:val="center"/>
    </w:pPr>
  </w:style>
  <w:style w:type="character" w:styleId="896" w:customStyle="1">
    <w:name w:val="Обычный 2 Знак"/>
    <w:basedOn w:val="863"/>
    <w:link w:val="895"/>
    <w:rPr>
      <w:rFonts w:eastAsia="Times New Roman" w:cs="Times New Roman"/>
      <w:lang w:val="ru-RU" w:bidi="ar-SA"/>
    </w:rPr>
  </w:style>
  <w:style w:type="table" w:styleId="897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TableGrid1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TableGrid2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bibliotech.ru/" TargetMode="External"/><Relationship Id="rId11" Type="http://schemas.openxmlformats.org/officeDocument/2006/relationships/hyperlink" Target="http://www.bibliotech.ru/" TargetMode="External"/><Relationship Id="rId12" Type="http://schemas.openxmlformats.org/officeDocument/2006/relationships/hyperlink" Target="http://window.edu.ru/" TargetMode="External"/><Relationship Id="rId13" Type="http://schemas.openxmlformats.org/officeDocument/2006/relationships/hyperlink" Target="http://window.edu.ru/" TargetMode="External"/><Relationship Id="rId14" Type="http://schemas.openxmlformats.org/officeDocument/2006/relationships/hyperlink" Target="http://elibrary.ru/" TargetMode="External"/><Relationship Id="rId15" Type="http://schemas.openxmlformats.org/officeDocument/2006/relationships/hyperlink" Target="http://elibrary.ru/" TargetMode="External"/><Relationship Id="rId16" Type="http://schemas.openxmlformats.org/officeDocument/2006/relationships/hyperlink" Target="http://vlibrarynew.gpntb.ru/" TargetMode="External"/><Relationship Id="rId17" Type="http://schemas.openxmlformats.org/officeDocument/2006/relationships/hyperlink" Target="http://vlibrarynew.gpntb.ru/" TargetMode="External"/><Relationship Id="rId18" Type="http://schemas.openxmlformats.org/officeDocument/2006/relationships/hyperlink" Target="http://uisrussia.msu.ru/" TargetMode="External"/><Relationship Id="rId19" Type="http://schemas.openxmlformats.org/officeDocument/2006/relationships/hyperlink" Target="http://uisrussia.msu.ru/" TargetMode="External"/><Relationship Id="rId20" Type="http://schemas.openxmlformats.org/officeDocument/2006/relationships/hyperlink" Target="http://edu.chsu.ru/" TargetMode="External"/><Relationship Id="rId21" Type="http://schemas.openxmlformats.org/officeDocument/2006/relationships/hyperlink" Target="http://edu.chsu.ru/" TargetMode="External"/><Relationship Id="rId22" Type="http://schemas.openxmlformats.org/officeDocument/2006/relationships/hyperlink" Target="https://www.studentlibrary.ru/ru/book/stavgau_00129.html?SSr=07E803011FA5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13</cp:revision>
  <dcterms:created xsi:type="dcterms:W3CDTF">2021-03-09T21:06:00Z</dcterms:created>
  <dcterms:modified xsi:type="dcterms:W3CDTF">2024-10-02T09:43:49Z</dcterms:modified>
</cp:coreProperties>
</file>